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94"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val="en-US" w:eastAsia="zh-CN"/>
        </w:rPr>
        <w:t>重庆市中医骨科医院</w:t>
      </w:r>
      <w:r>
        <w:rPr>
          <w:rFonts w:hint="eastAsia" w:ascii="Times New Roman" w:hAnsi="Times New Roman" w:eastAsia="方正小标宋_GBK" w:cs="Times New Roman"/>
          <w:sz w:val="44"/>
          <w:szCs w:val="44"/>
          <w:lang w:val="en-US" w:eastAsia="zh-CN"/>
        </w:rPr>
        <w:t>燃气设施维保服务</w:t>
      </w:r>
      <w:r>
        <w:rPr>
          <w:rFonts w:hint="default" w:ascii="Times New Roman" w:hAnsi="Times New Roman" w:eastAsia="方正小标宋_GBK" w:cs="Times New Roman"/>
          <w:sz w:val="44"/>
          <w:szCs w:val="44"/>
          <w:lang w:val="en-US" w:eastAsia="zh-CN"/>
        </w:rPr>
        <w:t>招标公告 </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重庆市中医骨科医院对化龙桥院区</w:t>
      </w:r>
      <w:r>
        <w:rPr>
          <w:rFonts w:hint="eastAsia" w:ascii="Times New Roman" w:hAnsi="Times New Roman" w:eastAsia="方正仿宋_GBK" w:cs="Times New Roman"/>
          <w:b w:val="0"/>
          <w:kern w:val="2"/>
          <w:sz w:val="24"/>
          <w:szCs w:val="24"/>
          <w:highlight w:val="none"/>
          <w:lang w:val="en-US" w:eastAsia="zh-CN" w:bidi="ar-SA"/>
        </w:rPr>
        <w:t>委托燃气设施维保服务单位</w:t>
      </w:r>
      <w:r>
        <w:rPr>
          <w:rFonts w:hint="default" w:ascii="Times New Roman" w:hAnsi="Times New Roman" w:eastAsia="方正仿宋_GBK" w:cs="Times New Roman"/>
          <w:b w:val="0"/>
          <w:kern w:val="2"/>
          <w:sz w:val="24"/>
          <w:szCs w:val="24"/>
          <w:highlight w:val="none"/>
          <w:lang w:val="en-US" w:eastAsia="zh-CN" w:bidi="ar-SA"/>
        </w:rPr>
        <w:t>进行招标，欢迎有资格的投标人参与投标。</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黑体_GBK" w:cs="Times New Roman"/>
          <w:b w:val="0"/>
          <w:bCs w:val="0"/>
          <w:color w:val="000000"/>
          <w:kern w:val="0"/>
          <w:sz w:val="24"/>
          <w:szCs w:val="24"/>
          <w:lang w:val="en-US" w:eastAsia="zh-CN" w:bidi="ar-SA"/>
        </w:rPr>
      </w:pPr>
      <w:r>
        <w:rPr>
          <w:rFonts w:hint="default" w:ascii="Times New Roman" w:hAnsi="Times New Roman" w:eastAsia="方正黑体_GBK" w:cs="Times New Roman"/>
          <w:b w:val="0"/>
          <w:bCs w:val="0"/>
          <w:color w:val="000000"/>
          <w:kern w:val="0"/>
          <w:sz w:val="24"/>
          <w:szCs w:val="24"/>
          <w:lang w:val="en-US" w:eastAsia="zh-CN" w:bidi="ar-SA"/>
        </w:rPr>
        <w:t>一、采购项目</w:t>
      </w:r>
    </w:p>
    <w:tbl>
      <w:tblPr>
        <w:tblStyle w:val="57"/>
        <w:tblW w:w="7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2842"/>
        <w:gridCol w:w="1200"/>
        <w:gridCol w:w="1350"/>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871"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序号</w:t>
            </w:r>
          </w:p>
        </w:tc>
        <w:tc>
          <w:tcPr>
            <w:tcW w:w="2842"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项目名称</w:t>
            </w:r>
          </w:p>
        </w:tc>
        <w:tc>
          <w:tcPr>
            <w:tcW w:w="12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最高限价单价</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（元</w:t>
            </w:r>
            <w:r>
              <w:rPr>
                <w:rFonts w:hint="eastAsia" w:ascii="Times New Roman" w:hAnsi="Times New Roman" w:eastAsia="方正仿宋_GBK" w:cs="Times New Roman"/>
                <w:b w:val="0"/>
                <w:bCs w:val="0"/>
                <w:color w:val="000000"/>
                <w:kern w:val="0"/>
                <w:sz w:val="24"/>
                <w:szCs w:val="24"/>
                <w:lang w:val="en-US" w:eastAsia="zh-CN"/>
              </w:rPr>
              <w:t>/年</w:t>
            </w:r>
            <w:r>
              <w:rPr>
                <w:rFonts w:hint="default" w:ascii="Times New Roman" w:hAnsi="Times New Roman" w:eastAsia="方正仿宋_GBK" w:cs="Times New Roman"/>
                <w:b w:val="0"/>
                <w:bCs w:val="0"/>
                <w:color w:val="000000"/>
                <w:kern w:val="0"/>
                <w:sz w:val="24"/>
                <w:szCs w:val="24"/>
                <w:lang w:val="en-US" w:eastAsia="zh-CN"/>
              </w:rPr>
              <w:t>）</w:t>
            </w:r>
          </w:p>
        </w:tc>
        <w:tc>
          <w:tcPr>
            <w:tcW w:w="135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预算合计</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（元）</w:t>
            </w:r>
          </w:p>
        </w:tc>
        <w:tc>
          <w:tcPr>
            <w:tcW w:w="126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default" w:ascii="Times New Roman" w:hAnsi="Times New Roman" w:eastAsia="方正仿宋_GBK" w:cs="Times New Roman"/>
                <w:b w:val="0"/>
                <w:bCs w:val="0"/>
                <w:color w:val="000000"/>
                <w:kern w:val="0"/>
                <w:sz w:val="24"/>
                <w:szCs w:val="24"/>
                <w:lang w:val="en-US" w:eastAsia="zh-CN"/>
              </w:rPr>
              <w:t>1</w:t>
            </w:r>
          </w:p>
        </w:tc>
        <w:tc>
          <w:tcPr>
            <w:tcW w:w="284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eastAsia" w:ascii="Times New Roman" w:hAnsi="Times New Roman" w:eastAsia="方正仿宋_GBK" w:cs="Times New Roman"/>
                <w:b w:val="0"/>
                <w:bCs w:val="0"/>
                <w:color w:val="000000"/>
                <w:kern w:val="0"/>
                <w:sz w:val="24"/>
                <w:szCs w:val="24"/>
                <w:lang w:val="en-US" w:eastAsia="zh-CN"/>
              </w:rPr>
              <w:t>燃气设施维保服务</w:t>
            </w:r>
          </w:p>
        </w:tc>
        <w:tc>
          <w:tcPr>
            <w:tcW w:w="120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eastAsia" w:ascii="Times New Roman" w:hAnsi="Times New Roman" w:eastAsia="方正仿宋_GBK" w:cs="Times New Roman"/>
                <w:b w:val="0"/>
                <w:bCs w:val="0"/>
                <w:color w:val="000000"/>
                <w:kern w:val="0"/>
                <w:sz w:val="24"/>
                <w:szCs w:val="24"/>
                <w:lang w:val="en-US" w:eastAsia="zh-CN"/>
              </w:rPr>
              <w:t>25000</w:t>
            </w:r>
          </w:p>
        </w:tc>
        <w:tc>
          <w:tcPr>
            <w:tcW w:w="1350"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center"/>
              <w:textAlignment w:val="auto"/>
              <w:rPr>
                <w:rFonts w:hint="default" w:ascii="Times New Roman" w:hAnsi="Times New Roman" w:eastAsia="方正仿宋_GBK" w:cs="Times New Roman"/>
                <w:b w:val="0"/>
                <w:bCs w:val="0"/>
                <w:color w:val="000000"/>
                <w:kern w:val="0"/>
                <w:sz w:val="24"/>
                <w:szCs w:val="24"/>
                <w:lang w:val="en-US" w:eastAsia="zh-CN"/>
              </w:rPr>
            </w:pPr>
            <w:r>
              <w:rPr>
                <w:rFonts w:hint="eastAsia" w:ascii="Times New Roman" w:hAnsi="Times New Roman" w:eastAsia="方正仿宋_GBK" w:cs="Times New Roman"/>
                <w:b w:val="0"/>
                <w:bCs w:val="0"/>
                <w:color w:val="000000"/>
                <w:kern w:val="0"/>
                <w:sz w:val="24"/>
                <w:szCs w:val="24"/>
                <w:lang w:val="en-US" w:eastAsia="zh-CN"/>
              </w:rPr>
              <w:t>25000</w:t>
            </w:r>
          </w:p>
        </w:tc>
        <w:tc>
          <w:tcPr>
            <w:tcW w:w="1263"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b w:val="0"/>
                <w:bCs w:val="0"/>
                <w:color w:val="000000"/>
                <w:kern w:val="0"/>
                <w:sz w:val="24"/>
                <w:szCs w:val="24"/>
                <w:lang w:val="en-US" w:eastAsia="zh-CN"/>
              </w:rPr>
            </w:pPr>
          </w:p>
        </w:tc>
      </w:tr>
    </w:tbl>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黑体_GBK" w:cs="Times New Roman"/>
          <w:b w:val="0"/>
          <w:bCs w:val="0"/>
          <w:color w:val="000000"/>
          <w:kern w:val="0"/>
          <w:sz w:val="24"/>
          <w:szCs w:val="24"/>
          <w:lang w:val="en-US" w:eastAsia="zh-CN" w:bidi="ar-SA"/>
        </w:rPr>
      </w:pPr>
      <w:r>
        <w:rPr>
          <w:rFonts w:hint="default" w:ascii="Times New Roman" w:hAnsi="Times New Roman" w:eastAsia="方正黑体_GBK" w:cs="Times New Roman"/>
          <w:b w:val="0"/>
          <w:bCs w:val="0"/>
          <w:color w:val="000000"/>
          <w:kern w:val="0"/>
          <w:sz w:val="24"/>
          <w:szCs w:val="24"/>
          <w:lang w:val="en-US" w:eastAsia="zh-CN" w:bidi="ar-SA"/>
        </w:rPr>
        <w:t>二、投标文件的获取</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凡有意参加投标者，在重庆市中医骨科医院官网（http://www.cqgkyy.cn/）直接下载本项目的招标文件相关资料，不管投标申请人下载与否，都视为投标申请人收到以上资料并全部知晓有关招标过程和事宜，由此产生的一切后果由投标申请人自负。</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黑体_GBK" w:cs="Times New Roman"/>
          <w:b w:val="0"/>
          <w:bCs w:val="0"/>
          <w:color w:val="000000"/>
          <w:kern w:val="0"/>
          <w:sz w:val="24"/>
          <w:szCs w:val="24"/>
          <w:lang w:val="en-US" w:eastAsia="zh-CN" w:bidi="ar-SA"/>
        </w:rPr>
      </w:pPr>
      <w:r>
        <w:rPr>
          <w:rFonts w:hint="default" w:ascii="Times New Roman" w:hAnsi="Times New Roman" w:eastAsia="方正黑体_GBK" w:cs="Times New Roman"/>
          <w:b w:val="0"/>
          <w:bCs w:val="0"/>
          <w:color w:val="000000"/>
          <w:kern w:val="0"/>
          <w:sz w:val="24"/>
          <w:szCs w:val="24"/>
          <w:lang w:val="en-US" w:eastAsia="zh-CN" w:bidi="ar-SA"/>
        </w:rPr>
        <w:t>三、招标文件递交</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1、投标人在规定时间内将投标文件密封后交至重庆市中医骨科医院后勤保障科（渝中区</w:t>
      </w:r>
      <w:r>
        <w:rPr>
          <w:rFonts w:hint="eastAsia" w:ascii="Times New Roman" w:hAnsi="Times New Roman" w:eastAsia="方正仿宋_GBK" w:cs="Times New Roman"/>
          <w:b w:val="0"/>
          <w:kern w:val="2"/>
          <w:sz w:val="24"/>
          <w:szCs w:val="24"/>
          <w:highlight w:val="none"/>
          <w:lang w:val="en-US" w:eastAsia="zh-CN" w:bidi="ar-SA"/>
        </w:rPr>
        <w:t>富华路</w:t>
      </w:r>
      <w:r>
        <w:rPr>
          <w:rFonts w:hint="default" w:ascii="Times New Roman" w:hAnsi="Times New Roman" w:eastAsia="方正仿宋_GBK" w:cs="Times New Roman"/>
          <w:b w:val="0"/>
          <w:kern w:val="2"/>
          <w:sz w:val="24"/>
          <w:szCs w:val="24"/>
          <w:highlight w:val="none"/>
          <w:lang w:val="en-US" w:eastAsia="zh-CN" w:bidi="ar-SA"/>
        </w:rPr>
        <w:t>1</w:t>
      </w:r>
      <w:r>
        <w:rPr>
          <w:rFonts w:hint="eastAsia" w:ascii="Times New Roman" w:hAnsi="Times New Roman" w:eastAsia="方正仿宋_GBK" w:cs="Times New Roman"/>
          <w:b w:val="0"/>
          <w:kern w:val="2"/>
          <w:sz w:val="24"/>
          <w:szCs w:val="24"/>
          <w:highlight w:val="none"/>
          <w:lang w:val="en-US" w:eastAsia="zh-CN" w:bidi="ar-SA"/>
        </w:rPr>
        <w:t>9</w:t>
      </w:r>
      <w:r>
        <w:rPr>
          <w:rFonts w:hint="default" w:ascii="Times New Roman" w:hAnsi="Times New Roman" w:eastAsia="方正仿宋_GBK" w:cs="Times New Roman"/>
          <w:b w:val="0"/>
          <w:kern w:val="2"/>
          <w:sz w:val="24"/>
          <w:szCs w:val="24"/>
          <w:highlight w:val="none"/>
          <w:lang w:val="en-US" w:eastAsia="zh-CN" w:bidi="ar-SA"/>
        </w:rPr>
        <w:t>号</w:t>
      </w:r>
      <w:r>
        <w:rPr>
          <w:rFonts w:hint="eastAsia" w:ascii="Times New Roman" w:hAnsi="Times New Roman" w:eastAsia="方正仿宋_GBK" w:cs="Times New Roman"/>
          <w:b w:val="0"/>
          <w:kern w:val="2"/>
          <w:sz w:val="24"/>
          <w:szCs w:val="24"/>
          <w:highlight w:val="none"/>
          <w:lang w:val="en-US" w:eastAsia="zh-CN" w:bidi="ar-SA"/>
        </w:rPr>
        <w:t>A栋负1楼49</w:t>
      </w:r>
      <w:r>
        <w:rPr>
          <w:rFonts w:hint="default" w:ascii="Times New Roman" w:hAnsi="Times New Roman" w:eastAsia="方正仿宋_GBK" w:cs="Times New Roman"/>
          <w:b w:val="0"/>
          <w:kern w:val="2"/>
          <w:sz w:val="24"/>
          <w:szCs w:val="24"/>
          <w:highlight w:val="none"/>
          <w:lang w:val="en-US" w:eastAsia="zh-CN" w:bidi="ar-SA"/>
        </w:rPr>
        <w:t>室）。</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2、投标文件递交地点：重庆市中医骨科医院后勤保障科</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3、投标文件递交时间：202</w:t>
      </w:r>
      <w:r>
        <w:rPr>
          <w:rFonts w:hint="eastAsia" w:ascii="Times New Roman" w:hAnsi="Times New Roman" w:eastAsia="方正仿宋_GBK" w:cs="Times New Roman"/>
          <w:b w:val="0"/>
          <w:kern w:val="2"/>
          <w:sz w:val="24"/>
          <w:szCs w:val="24"/>
          <w:highlight w:val="none"/>
          <w:lang w:val="en-US" w:eastAsia="zh-CN" w:bidi="ar-SA"/>
        </w:rPr>
        <w:t>4</w:t>
      </w:r>
      <w:r>
        <w:rPr>
          <w:rFonts w:hint="default" w:ascii="Times New Roman" w:hAnsi="Times New Roman" w:eastAsia="方正仿宋_GBK" w:cs="Times New Roman"/>
          <w:b w:val="0"/>
          <w:kern w:val="2"/>
          <w:sz w:val="24"/>
          <w:szCs w:val="24"/>
          <w:highlight w:val="none"/>
          <w:lang w:val="en-US" w:eastAsia="zh-CN" w:bidi="ar-SA"/>
        </w:rPr>
        <w:t>年</w:t>
      </w:r>
      <w:r>
        <w:rPr>
          <w:rFonts w:hint="eastAsia" w:ascii="Times New Roman" w:hAnsi="Times New Roman" w:eastAsia="方正仿宋_GBK" w:cs="Times New Roman"/>
          <w:b w:val="0"/>
          <w:kern w:val="2"/>
          <w:sz w:val="24"/>
          <w:szCs w:val="24"/>
          <w:highlight w:val="none"/>
          <w:lang w:val="en-US" w:eastAsia="zh-CN" w:bidi="ar-SA"/>
        </w:rPr>
        <w:t>4</w:t>
      </w:r>
      <w:r>
        <w:rPr>
          <w:rFonts w:hint="default" w:ascii="Times New Roman" w:hAnsi="Times New Roman" w:eastAsia="方正仿宋_GBK" w:cs="Times New Roman"/>
          <w:b w:val="0"/>
          <w:kern w:val="2"/>
          <w:sz w:val="24"/>
          <w:szCs w:val="24"/>
          <w:highlight w:val="none"/>
          <w:lang w:val="en-US" w:eastAsia="zh-CN" w:bidi="ar-SA"/>
        </w:rPr>
        <w:t>月</w:t>
      </w:r>
      <w:r>
        <w:rPr>
          <w:rFonts w:hint="eastAsia" w:ascii="Times New Roman" w:hAnsi="Times New Roman" w:eastAsia="方正仿宋_GBK" w:cs="Times New Roman"/>
          <w:b w:val="0"/>
          <w:kern w:val="2"/>
          <w:sz w:val="24"/>
          <w:szCs w:val="24"/>
          <w:highlight w:val="none"/>
          <w:lang w:val="en-US" w:eastAsia="zh-CN" w:bidi="ar-SA"/>
        </w:rPr>
        <w:t>16</w:t>
      </w:r>
      <w:r>
        <w:rPr>
          <w:rFonts w:hint="default" w:ascii="Times New Roman" w:hAnsi="Times New Roman" w:eastAsia="方正仿宋_GBK" w:cs="Times New Roman"/>
          <w:b w:val="0"/>
          <w:kern w:val="2"/>
          <w:sz w:val="24"/>
          <w:szCs w:val="24"/>
          <w:highlight w:val="none"/>
          <w:lang w:val="en-US" w:eastAsia="zh-CN" w:bidi="ar-SA"/>
        </w:rPr>
        <w:t>日</w:t>
      </w:r>
      <w:r>
        <w:rPr>
          <w:rFonts w:hint="eastAsia" w:ascii="Times New Roman" w:hAnsi="Times New Roman" w:eastAsia="方正仿宋_GBK" w:cs="Times New Roman"/>
          <w:b w:val="0"/>
          <w:kern w:val="2"/>
          <w:sz w:val="24"/>
          <w:szCs w:val="24"/>
          <w:highlight w:val="none"/>
          <w:lang w:val="en-US" w:eastAsia="zh-CN" w:bidi="ar-SA"/>
        </w:rPr>
        <w:t>09</w:t>
      </w:r>
      <w:r>
        <w:rPr>
          <w:rFonts w:hint="default" w:ascii="Times New Roman" w:hAnsi="Times New Roman" w:eastAsia="方正仿宋_GBK" w:cs="Times New Roman"/>
          <w:b w:val="0"/>
          <w:kern w:val="2"/>
          <w:sz w:val="24"/>
          <w:szCs w:val="24"/>
          <w:highlight w:val="none"/>
          <w:lang w:val="en-US" w:eastAsia="zh-CN" w:bidi="ar-SA"/>
        </w:rPr>
        <w:t>：</w:t>
      </w:r>
      <w:r>
        <w:rPr>
          <w:rFonts w:hint="eastAsia" w:ascii="Times New Roman" w:hAnsi="Times New Roman" w:eastAsia="方正仿宋_GBK" w:cs="Times New Roman"/>
          <w:b w:val="0"/>
          <w:kern w:val="2"/>
          <w:sz w:val="24"/>
          <w:szCs w:val="24"/>
          <w:highlight w:val="none"/>
          <w:lang w:val="en-US" w:eastAsia="zh-CN" w:bidi="ar-SA"/>
        </w:rPr>
        <w:t>0</w:t>
      </w:r>
      <w:r>
        <w:rPr>
          <w:rFonts w:hint="default" w:ascii="Times New Roman" w:hAnsi="Times New Roman" w:eastAsia="方正仿宋_GBK" w:cs="Times New Roman"/>
          <w:b w:val="0"/>
          <w:kern w:val="2"/>
          <w:sz w:val="24"/>
          <w:szCs w:val="24"/>
          <w:highlight w:val="none"/>
          <w:lang w:val="en-US" w:eastAsia="zh-CN" w:bidi="ar-SA"/>
        </w:rPr>
        <w:t>0至2023年</w:t>
      </w:r>
      <w:r>
        <w:rPr>
          <w:rFonts w:hint="eastAsia" w:ascii="Times New Roman" w:hAnsi="Times New Roman" w:eastAsia="方正仿宋_GBK" w:cs="Times New Roman"/>
          <w:b w:val="0"/>
          <w:kern w:val="2"/>
          <w:sz w:val="24"/>
          <w:szCs w:val="24"/>
          <w:highlight w:val="none"/>
          <w:lang w:val="en-US" w:eastAsia="zh-CN" w:bidi="ar-SA"/>
        </w:rPr>
        <w:t>4</w:t>
      </w:r>
      <w:r>
        <w:rPr>
          <w:rFonts w:hint="default" w:ascii="Times New Roman" w:hAnsi="Times New Roman" w:eastAsia="方正仿宋_GBK" w:cs="Times New Roman"/>
          <w:b w:val="0"/>
          <w:kern w:val="2"/>
          <w:sz w:val="24"/>
          <w:szCs w:val="24"/>
          <w:highlight w:val="none"/>
          <w:lang w:val="en-US" w:eastAsia="zh-CN" w:bidi="ar-SA"/>
        </w:rPr>
        <w:t>月</w:t>
      </w:r>
      <w:r>
        <w:rPr>
          <w:rFonts w:hint="eastAsia" w:ascii="Times New Roman" w:hAnsi="Times New Roman" w:eastAsia="方正仿宋_GBK" w:cs="Times New Roman"/>
          <w:b w:val="0"/>
          <w:kern w:val="2"/>
          <w:sz w:val="24"/>
          <w:szCs w:val="24"/>
          <w:highlight w:val="none"/>
          <w:lang w:val="en-US" w:eastAsia="zh-CN" w:bidi="ar-SA"/>
        </w:rPr>
        <w:t>18</w:t>
      </w:r>
      <w:r>
        <w:rPr>
          <w:rFonts w:hint="default" w:ascii="Times New Roman" w:hAnsi="Times New Roman" w:eastAsia="方正仿宋_GBK" w:cs="Times New Roman"/>
          <w:b w:val="0"/>
          <w:kern w:val="2"/>
          <w:sz w:val="24"/>
          <w:szCs w:val="24"/>
          <w:highlight w:val="none"/>
          <w:lang w:val="en-US" w:eastAsia="zh-CN" w:bidi="ar-SA"/>
        </w:rPr>
        <w:t>日</w:t>
      </w:r>
      <w:r>
        <w:rPr>
          <w:rFonts w:hint="eastAsia" w:ascii="Times New Roman" w:hAnsi="Times New Roman" w:eastAsia="方正仿宋_GBK" w:cs="Times New Roman"/>
          <w:b w:val="0"/>
          <w:kern w:val="2"/>
          <w:sz w:val="24"/>
          <w:szCs w:val="24"/>
          <w:highlight w:val="none"/>
          <w:lang w:val="en-US" w:eastAsia="zh-CN" w:bidi="ar-SA"/>
        </w:rPr>
        <w:t>17</w:t>
      </w:r>
      <w:r>
        <w:rPr>
          <w:rFonts w:hint="default" w:ascii="Times New Roman" w:hAnsi="Times New Roman" w:eastAsia="方正仿宋_GBK" w:cs="Times New Roman"/>
          <w:b w:val="0"/>
          <w:kern w:val="2"/>
          <w:sz w:val="24"/>
          <w:szCs w:val="24"/>
          <w:highlight w:val="none"/>
          <w:lang w:val="en-US" w:eastAsia="zh-CN" w:bidi="ar-SA"/>
        </w:rPr>
        <w:t>：</w:t>
      </w:r>
      <w:r>
        <w:rPr>
          <w:rFonts w:hint="eastAsia" w:ascii="Times New Roman" w:hAnsi="Times New Roman" w:eastAsia="方正仿宋_GBK" w:cs="Times New Roman"/>
          <w:b w:val="0"/>
          <w:kern w:val="2"/>
          <w:sz w:val="24"/>
          <w:szCs w:val="24"/>
          <w:highlight w:val="none"/>
          <w:lang w:val="en-US" w:eastAsia="zh-CN" w:bidi="ar-SA"/>
        </w:rPr>
        <w:t>0</w:t>
      </w:r>
      <w:r>
        <w:rPr>
          <w:rFonts w:hint="default" w:ascii="Times New Roman" w:hAnsi="Times New Roman" w:eastAsia="方正仿宋_GBK" w:cs="Times New Roman"/>
          <w:b w:val="0"/>
          <w:kern w:val="2"/>
          <w:sz w:val="24"/>
          <w:szCs w:val="24"/>
          <w:highlight w:val="none"/>
          <w:lang w:val="en-US" w:eastAsia="zh-CN" w:bidi="ar-SA"/>
        </w:rPr>
        <w:t>0工作时间内</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黑体_GBK" w:cs="Times New Roman"/>
          <w:b w:val="0"/>
          <w:bCs w:val="0"/>
          <w:color w:val="000000"/>
          <w:kern w:val="0"/>
          <w:sz w:val="24"/>
          <w:szCs w:val="24"/>
          <w:lang w:val="en-US" w:eastAsia="zh-CN" w:bidi="ar-SA"/>
        </w:rPr>
      </w:pPr>
      <w:r>
        <w:rPr>
          <w:rFonts w:hint="default" w:ascii="Times New Roman" w:hAnsi="Times New Roman" w:eastAsia="方正黑体_GBK" w:cs="Times New Roman"/>
          <w:b w:val="0"/>
          <w:bCs w:val="0"/>
          <w:color w:val="000000"/>
          <w:kern w:val="0"/>
          <w:sz w:val="24"/>
          <w:szCs w:val="24"/>
          <w:lang w:val="en-US" w:eastAsia="zh-CN" w:bidi="ar-SA"/>
        </w:rPr>
        <w:t>四、联系方式</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采购单位：重庆市中医骨科医院</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联系人：</w:t>
      </w:r>
      <w:r>
        <w:rPr>
          <w:rFonts w:hint="eastAsia" w:ascii="Times New Roman" w:hAnsi="Times New Roman" w:eastAsia="方正仿宋_GBK" w:cs="Times New Roman"/>
          <w:b w:val="0"/>
          <w:kern w:val="2"/>
          <w:sz w:val="24"/>
          <w:szCs w:val="24"/>
          <w:highlight w:val="none"/>
          <w:lang w:val="en-US" w:eastAsia="zh-CN" w:bidi="ar-SA"/>
        </w:rPr>
        <w:t>刘老师、</w:t>
      </w:r>
      <w:r>
        <w:rPr>
          <w:rFonts w:hint="default" w:ascii="Times New Roman" w:hAnsi="Times New Roman" w:eastAsia="方正仿宋_GBK" w:cs="Times New Roman"/>
          <w:b w:val="0"/>
          <w:kern w:val="2"/>
          <w:sz w:val="24"/>
          <w:szCs w:val="24"/>
          <w:highlight w:val="none"/>
          <w:lang w:val="en-US" w:eastAsia="zh-CN" w:bidi="ar-SA"/>
        </w:rPr>
        <w:t>张老师</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eastAsia"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电话：023-63931178</w:t>
      </w:r>
      <w:r>
        <w:rPr>
          <w:rFonts w:hint="eastAsia" w:ascii="Times New Roman" w:hAnsi="Times New Roman" w:eastAsia="方正仿宋_GBK" w:cs="Times New Roman"/>
          <w:b w:val="0"/>
          <w:kern w:val="2"/>
          <w:sz w:val="24"/>
          <w:szCs w:val="24"/>
          <w:highlight w:val="none"/>
          <w:lang w:val="en-US" w:eastAsia="zh-CN" w:bidi="ar-SA"/>
        </w:rPr>
        <w:t xml:space="preserve">   </w:t>
      </w:r>
    </w:p>
    <w:p>
      <w:pPr>
        <w:keepNext w:val="0"/>
        <w:keepLines w:val="0"/>
        <w:pageBreakBefore w:val="0"/>
        <w:kinsoku/>
        <w:wordWrap/>
        <w:overflowPunct/>
        <w:topLinePunct w:val="0"/>
        <w:autoSpaceDE/>
        <w:autoSpaceDN/>
        <w:bidi w:val="0"/>
        <w:adjustRightInd/>
        <w:snapToGrid/>
        <w:spacing w:line="594" w:lineRule="exact"/>
        <w:ind w:firstLine="480" w:firstLineChars="200"/>
        <w:textAlignment w:val="auto"/>
        <w:rPr>
          <w:rFonts w:hint="default" w:ascii="Times New Roman" w:hAnsi="Times New Roman" w:eastAsia="方正仿宋_GBK" w:cs="Times New Roman"/>
          <w:b w:val="0"/>
          <w:kern w:val="2"/>
          <w:sz w:val="24"/>
          <w:szCs w:val="24"/>
          <w:highlight w:val="none"/>
          <w:lang w:val="en-US" w:eastAsia="zh-CN" w:bidi="ar-SA"/>
        </w:rPr>
      </w:pPr>
      <w:r>
        <w:rPr>
          <w:rFonts w:hint="default" w:ascii="Times New Roman" w:hAnsi="Times New Roman" w:eastAsia="方正仿宋_GBK" w:cs="Times New Roman"/>
          <w:b w:val="0"/>
          <w:kern w:val="2"/>
          <w:sz w:val="24"/>
          <w:szCs w:val="24"/>
          <w:highlight w:val="none"/>
          <w:lang w:val="en-US" w:eastAsia="zh-CN" w:bidi="ar-SA"/>
        </w:rPr>
        <w:t>地址：渝中区</w:t>
      </w:r>
      <w:r>
        <w:rPr>
          <w:rFonts w:hint="eastAsia" w:ascii="Times New Roman" w:hAnsi="Times New Roman" w:eastAsia="方正仿宋_GBK" w:cs="Times New Roman"/>
          <w:b w:val="0"/>
          <w:kern w:val="2"/>
          <w:sz w:val="24"/>
          <w:szCs w:val="24"/>
          <w:highlight w:val="none"/>
          <w:lang w:val="en-US" w:eastAsia="zh-CN" w:bidi="ar-SA"/>
        </w:rPr>
        <w:t>富华路</w:t>
      </w:r>
      <w:r>
        <w:rPr>
          <w:rFonts w:hint="default" w:ascii="Times New Roman" w:hAnsi="Times New Roman" w:eastAsia="方正仿宋_GBK" w:cs="Times New Roman"/>
          <w:b w:val="0"/>
          <w:kern w:val="2"/>
          <w:sz w:val="24"/>
          <w:szCs w:val="24"/>
          <w:highlight w:val="none"/>
          <w:lang w:val="en-US" w:eastAsia="zh-CN" w:bidi="ar-SA"/>
        </w:rPr>
        <w:t>1</w:t>
      </w:r>
      <w:r>
        <w:rPr>
          <w:rFonts w:hint="eastAsia" w:ascii="Times New Roman" w:hAnsi="Times New Roman" w:eastAsia="方正仿宋_GBK" w:cs="Times New Roman"/>
          <w:b w:val="0"/>
          <w:kern w:val="2"/>
          <w:sz w:val="24"/>
          <w:szCs w:val="24"/>
          <w:highlight w:val="none"/>
          <w:lang w:val="en-US" w:eastAsia="zh-CN" w:bidi="ar-SA"/>
        </w:rPr>
        <w:t>9</w:t>
      </w:r>
      <w:r>
        <w:rPr>
          <w:rFonts w:hint="default" w:ascii="Times New Roman" w:hAnsi="Times New Roman" w:eastAsia="方正仿宋_GBK" w:cs="Times New Roman"/>
          <w:b w:val="0"/>
          <w:kern w:val="2"/>
          <w:sz w:val="24"/>
          <w:szCs w:val="24"/>
          <w:highlight w:val="none"/>
          <w:lang w:val="en-US" w:eastAsia="zh-CN" w:bidi="ar-SA"/>
        </w:rPr>
        <w:t>号</w:t>
      </w:r>
      <w:r>
        <w:rPr>
          <w:rFonts w:hint="eastAsia" w:ascii="Times New Roman" w:hAnsi="Times New Roman" w:eastAsia="方正仿宋_GBK" w:cs="Times New Roman"/>
          <w:b w:val="0"/>
          <w:kern w:val="2"/>
          <w:sz w:val="24"/>
          <w:szCs w:val="24"/>
          <w:highlight w:val="none"/>
          <w:lang w:val="en-US" w:eastAsia="zh-CN" w:bidi="ar-SA"/>
        </w:rPr>
        <w:t>A栋负1楼49</w:t>
      </w:r>
      <w:r>
        <w:rPr>
          <w:rFonts w:hint="default" w:ascii="Times New Roman" w:hAnsi="Times New Roman" w:eastAsia="方正仿宋_GBK" w:cs="Times New Roman"/>
          <w:b w:val="0"/>
          <w:kern w:val="2"/>
          <w:sz w:val="24"/>
          <w:szCs w:val="24"/>
          <w:highlight w:val="none"/>
          <w:lang w:val="en-US" w:eastAsia="zh-CN" w:bidi="ar-SA"/>
        </w:rPr>
        <w:t>室</w:t>
      </w:r>
    </w:p>
    <w:p>
      <w:pPr>
        <w:spacing w:line="594" w:lineRule="exact"/>
        <w:ind w:firstLine="600" w:firstLineChars="200"/>
        <w:jc w:val="center"/>
        <w:rPr>
          <w:rFonts w:ascii="Times New Roman" w:hAnsi="Times New Roman" w:eastAsia="方正仿宋_GBK"/>
          <w:color w:val="auto"/>
          <w:sz w:val="30"/>
          <w:szCs w:val="30"/>
        </w:rPr>
      </w:pPr>
    </w:p>
    <w:p>
      <w:pPr>
        <w:spacing w:line="594" w:lineRule="exact"/>
        <w:ind w:firstLine="922" w:firstLineChars="200"/>
        <w:jc w:val="center"/>
        <w:outlineLvl w:val="0"/>
        <w:rPr>
          <w:rFonts w:ascii="Times New Roman" w:hAnsi="Times New Roman" w:eastAsia="方正仿宋_GBK"/>
          <w:b/>
          <w:bCs/>
          <w:color w:val="auto"/>
          <w:spacing w:val="80"/>
          <w:sz w:val="30"/>
          <w:szCs w:val="30"/>
        </w:rPr>
      </w:pPr>
    </w:p>
    <w:p>
      <w:pPr>
        <w:spacing w:line="594" w:lineRule="exact"/>
        <w:jc w:val="center"/>
        <w:outlineLvl w:val="0"/>
        <w:rPr>
          <w:rFonts w:ascii="Times New Roman" w:hAnsi="Times New Roman" w:eastAsia="方正小标宋_GBK"/>
          <w:color w:val="auto"/>
          <w:sz w:val="48"/>
          <w:szCs w:val="48"/>
        </w:rPr>
      </w:pPr>
      <w:bookmarkStart w:id="0" w:name="_Toc18159"/>
      <w:bookmarkStart w:id="1" w:name="_Toc317775175"/>
      <w:bookmarkStart w:id="2" w:name="_Toc25458"/>
      <w:bookmarkStart w:id="3" w:name="_Toc3463"/>
      <w:bookmarkStart w:id="4" w:name="_Toc12808"/>
      <w:bookmarkStart w:id="5" w:name="_Toc7625"/>
      <w:bookmarkStart w:id="6" w:name="_Toc18881"/>
      <w:bookmarkStart w:id="7" w:name="_Toc26820"/>
      <w:bookmarkStart w:id="8" w:name="_Toc313893526"/>
    </w:p>
    <w:p>
      <w:pPr>
        <w:spacing w:line="594" w:lineRule="exact"/>
        <w:jc w:val="center"/>
        <w:outlineLvl w:val="0"/>
        <w:rPr>
          <w:rFonts w:ascii="Times New Roman" w:hAnsi="Times New Roman" w:eastAsia="方正小标宋_GBK"/>
          <w:color w:val="auto"/>
          <w:sz w:val="48"/>
          <w:szCs w:val="48"/>
        </w:rPr>
      </w:pPr>
    </w:p>
    <w:p>
      <w:pPr>
        <w:spacing w:line="594" w:lineRule="exact"/>
        <w:jc w:val="center"/>
        <w:outlineLvl w:val="0"/>
        <w:rPr>
          <w:rFonts w:ascii="Times New Roman" w:hAnsi="Times New Roman" w:eastAsia="方正小标宋_GBK"/>
          <w:color w:val="auto"/>
          <w:sz w:val="48"/>
          <w:szCs w:val="48"/>
        </w:rPr>
      </w:pPr>
      <w:r>
        <w:rPr>
          <w:rFonts w:ascii="Times New Roman" w:hAnsi="Times New Roman" w:eastAsia="方正小标宋_GBK"/>
          <w:color w:val="auto"/>
          <w:sz w:val="48"/>
          <w:szCs w:val="48"/>
        </w:rPr>
        <w:t>重庆市中医骨科医院</w:t>
      </w:r>
    </w:p>
    <w:p>
      <w:pPr>
        <w:autoSpaceDE w:val="0"/>
        <w:autoSpaceDN w:val="0"/>
        <w:adjustRightInd w:val="0"/>
        <w:snapToGrid w:val="0"/>
        <w:spacing w:line="594" w:lineRule="exact"/>
        <w:ind w:firstLine="960" w:firstLineChars="200"/>
        <w:jc w:val="center"/>
        <w:rPr>
          <w:rFonts w:ascii="Times New Roman" w:hAnsi="Times New Roman" w:eastAsia="方正小标宋_GBK"/>
          <w:color w:val="auto"/>
          <w:sz w:val="48"/>
          <w:szCs w:val="48"/>
        </w:rPr>
      </w:pPr>
    </w:p>
    <w:p>
      <w:pPr>
        <w:autoSpaceDE w:val="0"/>
        <w:autoSpaceDN w:val="0"/>
        <w:adjustRightInd w:val="0"/>
        <w:snapToGrid w:val="0"/>
        <w:spacing w:line="594" w:lineRule="exact"/>
        <w:jc w:val="center"/>
        <w:rPr>
          <w:rFonts w:ascii="Times New Roman" w:hAnsi="Times New Roman" w:eastAsia="方正小标宋_GBK"/>
          <w:color w:val="auto"/>
          <w:kern w:val="0"/>
          <w:sz w:val="48"/>
          <w:szCs w:val="48"/>
        </w:rPr>
      </w:pPr>
      <w:r>
        <w:rPr>
          <w:rFonts w:ascii="Times New Roman" w:hAnsi="Times New Roman" w:eastAsia="方正小标宋_GBK"/>
          <w:color w:val="auto"/>
          <w:sz w:val="48"/>
          <w:szCs w:val="48"/>
        </w:rPr>
        <w:t>招标文件</w:t>
      </w:r>
    </w:p>
    <w:p>
      <w:pPr>
        <w:snapToGrid w:val="0"/>
        <w:spacing w:line="594" w:lineRule="exact"/>
        <w:ind w:firstLine="960" w:firstLineChars="200"/>
        <w:rPr>
          <w:rFonts w:ascii="Times New Roman" w:hAnsi="Times New Roman" w:eastAsia="方正小标宋_GBK"/>
          <w:color w:val="auto"/>
          <w:sz w:val="48"/>
          <w:szCs w:val="48"/>
        </w:rPr>
      </w:pPr>
    </w:p>
    <w:p>
      <w:pPr>
        <w:snapToGrid w:val="0"/>
        <w:spacing w:line="594" w:lineRule="exact"/>
        <w:ind w:firstLine="600" w:firstLineChars="200"/>
        <w:rPr>
          <w:rFonts w:ascii="Times New Roman" w:hAnsi="Times New Roman" w:eastAsia="方正仿宋_GBK"/>
          <w:color w:val="auto"/>
          <w:sz w:val="30"/>
          <w:szCs w:val="30"/>
        </w:rPr>
      </w:pPr>
    </w:p>
    <w:p>
      <w:pPr>
        <w:spacing w:line="594" w:lineRule="exact"/>
        <w:ind w:firstLine="600" w:firstLineChars="200"/>
        <w:jc w:val="left"/>
        <w:rPr>
          <w:rFonts w:ascii="Times New Roman" w:hAnsi="Times New Roman" w:eastAsia="方正仿宋_GBK"/>
          <w:color w:val="auto"/>
          <w:kern w:val="0"/>
          <w:sz w:val="30"/>
          <w:szCs w:val="30"/>
        </w:rPr>
      </w:pPr>
    </w:p>
    <w:p>
      <w:pPr>
        <w:spacing w:line="594" w:lineRule="exact"/>
        <w:ind w:firstLine="600" w:firstLineChars="200"/>
        <w:jc w:val="left"/>
        <w:rPr>
          <w:rFonts w:ascii="Times New Roman" w:hAnsi="Times New Roman" w:eastAsia="方正仿宋_GBK"/>
          <w:color w:val="auto"/>
          <w:kern w:val="0"/>
          <w:sz w:val="30"/>
          <w:szCs w:val="30"/>
        </w:rPr>
      </w:pPr>
    </w:p>
    <w:p>
      <w:pPr>
        <w:spacing w:line="594" w:lineRule="exact"/>
        <w:ind w:firstLine="600" w:firstLineChars="200"/>
        <w:jc w:val="left"/>
        <w:rPr>
          <w:rFonts w:ascii="Times New Roman" w:hAnsi="Times New Roman" w:eastAsia="方正仿宋_GBK"/>
          <w:color w:val="auto"/>
          <w:kern w:val="0"/>
          <w:sz w:val="30"/>
          <w:szCs w:val="30"/>
        </w:rPr>
      </w:pPr>
    </w:p>
    <w:p>
      <w:pPr>
        <w:spacing w:line="594" w:lineRule="exact"/>
        <w:ind w:firstLine="2700" w:firstLineChars="900"/>
        <w:jc w:val="both"/>
        <w:rPr>
          <w:rFonts w:hint="default" w:ascii="Times New Roman" w:hAnsi="Times New Roman" w:eastAsia="方正小标宋_GBK"/>
          <w:color w:val="auto"/>
          <w:sz w:val="30"/>
          <w:szCs w:val="30"/>
          <w:lang w:val="en-US" w:eastAsia="zh-CN"/>
        </w:rPr>
      </w:pPr>
      <w:r>
        <w:rPr>
          <w:rFonts w:ascii="Times New Roman" w:hAnsi="Times New Roman" w:eastAsia="方正小标宋_GBK"/>
          <w:color w:val="auto"/>
          <w:kern w:val="0"/>
          <w:sz w:val="30"/>
          <w:szCs w:val="30"/>
        </w:rPr>
        <w:t>项目名称：</w:t>
      </w:r>
      <w:r>
        <w:rPr>
          <w:rFonts w:hint="eastAsia" w:ascii="Times New Roman" w:hAnsi="Times New Roman" w:eastAsia="方正小标宋_GBK"/>
          <w:color w:val="auto"/>
          <w:kern w:val="0"/>
          <w:sz w:val="30"/>
          <w:szCs w:val="30"/>
          <w:lang w:val="en-US" w:eastAsia="zh-CN"/>
        </w:rPr>
        <w:t xml:space="preserve">燃气设施维保服务 </w:t>
      </w:r>
    </w:p>
    <w:p>
      <w:pPr>
        <w:spacing w:line="594" w:lineRule="exact"/>
        <w:jc w:val="center"/>
        <w:rPr>
          <w:rFonts w:ascii="Times New Roman" w:hAnsi="Times New Roman" w:eastAsia="方正小标宋_GBK"/>
          <w:color w:val="auto"/>
          <w:sz w:val="30"/>
          <w:szCs w:val="30"/>
        </w:rPr>
      </w:pPr>
      <w:r>
        <w:rPr>
          <w:rFonts w:ascii="Times New Roman" w:hAnsi="Times New Roman" w:eastAsia="方正小标宋_GBK"/>
          <w:color w:val="auto"/>
          <w:kern w:val="0"/>
          <w:sz w:val="30"/>
          <w:szCs w:val="30"/>
        </w:rPr>
        <w:t>采购人：重庆市中医骨科医院</w:t>
      </w:r>
    </w:p>
    <w:p>
      <w:pPr>
        <w:autoSpaceDE w:val="0"/>
        <w:autoSpaceDN w:val="0"/>
        <w:adjustRightInd w:val="0"/>
        <w:snapToGrid w:val="0"/>
        <w:spacing w:line="594" w:lineRule="exact"/>
        <w:ind w:firstLine="600" w:firstLineChars="200"/>
        <w:jc w:val="left"/>
        <w:rPr>
          <w:rFonts w:ascii="Times New Roman" w:hAnsi="Times New Roman" w:eastAsia="方正小标宋_GBK"/>
          <w:color w:val="auto"/>
          <w:kern w:val="0"/>
          <w:sz w:val="30"/>
          <w:szCs w:val="30"/>
        </w:rPr>
      </w:pPr>
    </w:p>
    <w:p>
      <w:pPr>
        <w:autoSpaceDE w:val="0"/>
        <w:autoSpaceDN w:val="0"/>
        <w:adjustRightInd w:val="0"/>
        <w:snapToGrid w:val="0"/>
        <w:spacing w:line="594" w:lineRule="exact"/>
        <w:ind w:firstLine="600" w:firstLineChars="200"/>
        <w:jc w:val="center"/>
        <w:rPr>
          <w:rFonts w:ascii="Times New Roman" w:hAnsi="Times New Roman" w:eastAsia="方正小标宋_GBK"/>
          <w:color w:val="auto"/>
          <w:kern w:val="0"/>
          <w:sz w:val="30"/>
          <w:szCs w:val="30"/>
        </w:rPr>
      </w:pPr>
    </w:p>
    <w:p>
      <w:pPr>
        <w:autoSpaceDE w:val="0"/>
        <w:autoSpaceDN w:val="0"/>
        <w:adjustRightInd w:val="0"/>
        <w:snapToGrid w:val="0"/>
        <w:spacing w:line="594" w:lineRule="exact"/>
        <w:ind w:firstLine="600" w:firstLineChars="200"/>
        <w:rPr>
          <w:rFonts w:ascii="Times New Roman" w:hAnsi="Times New Roman" w:eastAsia="方正小标宋_GBK"/>
          <w:color w:val="auto"/>
          <w:kern w:val="0"/>
          <w:sz w:val="30"/>
          <w:szCs w:val="30"/>
        </w:rPr>
      </w:pPr>
    </w:p>
    <w:p>
      <w:pPr>
        <w:spacing w:line="594" w:lineRule="exact"/>
        <w:ind w:firstLine="600" w:firstLineChars="200"/>
        <w:rPr>
          <w:rFonts w:ascii="Times New Roman" w:hAnsi="Times New Roman" w:eastAsia="方正小标宋_GBK"/>
          <w:color w:val="auto"/>
          <w:sz w:val="30"/>
          <w:szCs w:val="30"/>
        </w:rPr>
      </w:pPr>
    </w:p>
    <w:p>
      <w:pPr>
        <w:pStyle w:val="56"/>
        <w:spacing w:line="594" w:lineRule="exact"/>
        <w:ind w:firstLine="600"/>
        <w:rPr>
          <w:rFonts w:ascii="Times New Roman" w:hAnsi="Times New Roman" w:eastAsia="方正小标宋_GBK"/>
          <w:color w:val="auto"/>
          <w:sz w:val="30"/>
          <w:szCs w:val="30"/>
        </w:rPr>
      </w:pPr>
    </w:p>
    <w:p>
      <w:pPr>
        <w:pStyle w:val="56"/>
        <w:spacing w:line="594" w:lineRule="exact"/>
        <w:ind w:firstLine="600"/>
        <w:rPr>
          <w:rFonts w:ascii="Times New Roman" w:hAnsi="Times New Roman" w:eastAsia="方正小标宋_GBK"/>
          <w:color w:val="auto"/>
          <w:sz w:val="30"/>
          <w:szCs w:val="30"/>
        </w:rPr>
      </w:pPr>
    </w:p>
    <w:p>
      <w:pPr>
        <w:pStyle w:val="56"/>
        <w:spacing w:line="594" w:lineRule="exact"/>
        <w:ind w:firstLine="600"/>
        <w:rPr>
          <w:rFonts w:ascii="Times New Roman" w:hAnsi="Times New Roman" w:eastAsia="方正小标宋_GBK"/>
          <w:color w:val="auto"/>
          <w:sz w:val="30"/>
          <w:szCs w:val="30"/>
        </w:rPr>
      </w:pPr>
    </w:p>
    <w:p>
      <w:pPr>
        <w:pStyle w:val="56"/>
        <w:spacing w:line="594" w:lineRule="exact"/>
        <w:ind w:firstLine="600"/>
        <w:rPr>
          <w:rFonts w:ascii="Times New Roman" w:hAnsi="Times New Roman" w:eastAsia="方正小标宋_GBK"/>
          <w:color w:val="auto"/>
          <w:sz w:val="30"/>
          <w:szCs w:val="30"/>
        </w:rPr>
      </w:pPr>
    </w:p>
    <w:p>
      <w:pPr>
        <w:spacing w:line="594" w:lineRule="exact"/>
        <w:jc w:val="center"/>
        <w:rPr>
          <w:rFonts w:ascii="Times New Roman" w:hAnsi="Times New Roman" w:eastAsia="方正小标宋_GBK"/>
          <w:b/>
          <w:bCs/>
          <w:color w:val="auto"/>
          <w:kern w:val="0"/>
          <w:sz w:val="30"/>
          <w:szCs w:val="30"/>
        </w:rPr>
      </w:pPr>
      <w:r>
        <w:rPr>
          <w:rFonts w:ascii="Times New Roman" w:hAnsi="Times New Roman" w:eastAsia="方正小标宋_GBK"/>
          <w:color w:val="auto"/>
          <w:sz w:val="30"/>
          <w:szCs w:val="30"/>
        </w:rPr>
        <w:t>二〇二</w:t>
      </w:r>
      <w:r>
        <w:rPr>
          <w:rFonts w:hint="eastAsia" w:ascii="Times New Roman" w:hAnsi="Times New Roman" w:eastAsia="方正小标宋_GBK"/>
          <w:color w:val="auto"/>
          <w:sz w:val="30"/>
          <w:szCs w:val="30"/>
          <w:lang w:val="en-US" w:eastAsia="zh-CN"/>
        </w:rPr>
        <w:t>四</w:t>
      </w:r>
      <w:r>
        <w:rPr>
          <w:rFonts w:ascii="Times New Roman" w:hAnsi="Times New Roman" w:eastAsia="方正小标宋_GBK"/>
          <w:color w:val="auto"/>
          <w:sz w:val="30"/>
          <w:szCs w:val="30"/>
        </w:rPr>
        <w:t>年</w:t>
      </w:r>
      <w:r>
        <w:rPr>
          <w:rFonts w:hint="eastAsia" w:ascii="Times New Roman" w:hAnsi="Times New Roman" w:eastAsia="方正小标宋_GBK"/>
          <w:color w:val="auto"/>
          <w:sz w:val="30"/>
          <w:szCs w:val="30"/>
          <w:lang w:val="en-US" w:eastAsia="zh-CN"/>
        </w:rPr>
        <w:t>四</w:t>
      </w:r>
      <w:r>
        <w:rPr>
          <w:rFonts w:ascii="Times New Roman" w:hAnsi="Times New Roman" w:eastAsia="方正小标宋_GBK"/>
          <w:color w:val="auto"/>
          <w:sz w:val="30"/>
          <w:szCs w:val="30"/>
        </w:rPr>
        <w:t>月</w:t>
      </w:r>
      <w:bookmarkEnd w:id="0"/>
      <w:bookmarkEnd w:id="1"/>
      <w:bookmarkEnd w:id="2"/>
      <w:bookmarkEnd w:id="3"/>
      <w:bookmarkEnd w:id="4"/>
      <w:bookmarkEnd w:id="5"/>
      <w:bookmarkEnd w:id="6"/>
      <w:bookmarkEnd w:id="7"/>
      <w:bookmarkEnd w:id="8"/>
    </w:p>
    <w:p>
      <w:pPr>
        <w:pStyle w:val="56"/>
        <w:spacing w:line="594" w:lineRule="exact"/>
        <w:ind w:firstLine="600"/>
        <w:jc w:val="center"/>
        <w:rPr>
          <w:rFonts w:ascii="Times New Roman" w:hAnsi="Times New Roman" w:eastAsia="方正仿宋_GBK"/>
          <w:color w:val="auto"/>
          <w:sz w:val="30"/>
          <w:szCs w:val="30"/>
        </w:rPr>
      </w:pPr>
    </w:p>
    <w:p>
      <w:pPr>
        <w:widowControl/>
        <w:spacing w:line="594" w:lineRule="exact"/>
        <w:jc w:val="left"/>
        <w:rPr>
          <w:rFonts w:ascii="Times New Roman" w:hAnsi="Times New Roman" w:eastAsia="方正仿宋_GBK"/>
          <w:color w:val="auto"/>
          <w:sz w:val="30"/>
          <w:szCs w:val="30"/>
        </w:rPr>
      </w:pPr>
      <w:r>
        <w:rPr>
          <w:rFonts w:ascii="Times New Roman" w:hAnsi="Times New Roman" w:eastAsia="方正仿宋_GBK"/>
          <w:color w:val="auto"/>
          <w:sz w:val="30"/>
          <w:szCs w:val="30"/>
        </w:rPr>
        <w:br w:type="page"/>
      </w:r>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bCs/>
          <w:color w:val="auto"/>
          <w:kern w:val="0"/>
          <w:sz w:val="30"/>
          <w:szCs w:val="30"/>
        </w:rPr>
        <w:t>一、</w:t>
      </w:r>
      <w:r>
        <w:rPr>
          <w:rFonts w:ascii="Times New Roman" w:hAnsi="Times New Roman" w:eastAsia="方正仿宋_GBK"/>
          <w:color w:val="auto"/>
          <w:sz w:val="30"/>
          <w:szCs w:val="30"/>
        </w:rPr>
        <w:t>招标项目内容</w:t>
      </w:r>
    </w:p>
    <w:tbl>
      <w:tblPr>
        <w:tblStyle w:val="57"/>
        <w:tblW w:w="10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9"/>
        <w:gridCol w:w="1776"/>
        <w:gridCol w:w="1913"/>
        <w:gridCol w:w="3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2949" w:type="dxa"/>
            <w:vAlign w:val="center"/>
          </w:tcPr>
          <w:p>
            <w:pPr>
              <w:pStyle w:val="23"/>
              <w:spacing w:line="594" w:lineRule="exact"/>
              <w:ind w:left="0"/>
              <w:jc w:val="center"/>
              <w:outlineLvl w:val="0"/>
              <w:rPr>
                <w:rFonts w:ascii="Times New Roman" w:hAnsi="Times New Roman" w:eastAsia="方正仿宋_GBK"/>
                <w:b/>
                <w:color w:val="auto"/>
                <w:sz w:val="30"/>
                <w:szCs w:val="30"/>
              </w:rPr>
            </w:pPr>
            <w:r>
              <w:rPr>
                <w:rFonts w:ascii="Times New Roman" w:hAnsi="Times New Roman" w:eastAsia="方正仿宋_GBK"/>
                <w:b/>
                <w:color w:val="auto"/>
                <w:sz w:val="30"/>
                <w:szCs w:val="30"/>
              </w:rPr>
              <w:t>项目名称</w:t>
            </w:r>
          </w:p>
        </w:tc>
        <w:tc>
          <w:tcPr>
            <w:tcW w:w="1776" w:type="dxa"/>
            <w:vAlign w:val="center"/>
          </w:tcPr>
          <w:p>
            <w:pPr>
              <w:pStyle w:val="23"/>
              <w:spacing w:line="440" w:lineRule="exact"/>
              <w:ind w:left="0"/>
              <w:jc w:val="center"/>
              <w:outlineLvl w:val="0"/>
              <w:rPr>
                <w:rFonts w:ascii="Times New Roman" w:hAnsi="Times New Roman" w:eastAsia="方正仿宋_GBK"/>
                <w:b/>
                <w:color w:val="auto"/>
                <w:sz w:val="30"/>
                <w:szCs w:val="30"/>
              </w:rPr>
            </w:pPr>
            <w:r>
              <w:rPr>
                <w:rFonts w:ascii="Times New Roman" w:hAnsi="Times New Roman" w:eastAsia="方正仿宋_GBK"/>
                <w:b/>
                <w:color w:val="auto"/>
                <w:sz w:val="30"/>
                <w:szCs w:val="30"/>
              </w:rPr>
              <w:t>最高限价</w:t>
            </w:r>
            <w:r>
              <w:rPr>
                <w:rFonts w:ascii="Times New Roman" w:hAnsi="Times New Roman" w:eastAsia="方正仿宋_GBK"/>
                <w:b/>
                <w:color w:val="auto"/>
                <w:sz w:val="30"/>
                <w:szCs w:val="30"/>
              </w:rPr>
              <w:br w:type="textWrapping"/>
            </w:r>
            <w:r>
              <w:rPr>
                <w:rFonts w:ascii="Times New Roman" w:hAnsi="Times New Roman" w:eastAsia="方正仿宋_GBK"/>
                <w:b/>
                <w:color w:val="auto"/>
                <w:sz w:val="30"/>
                <w:szCs w:val="30"/>
              </w:rPr>
              <w:t>（元</w:t>
            </w:r>
            <w:r>
              <w:rPr>
                <w:rFonts w:hint="eastAsia" w:ascii="Times New Roman" w:hAnsi="Times New Roman" w:eastAsia="方正仿宋_GBK"/>
                <w:b/>
                <w:color w:val="auto"/>
                <w:sz w:val="30"/>
                <w:szCs w:val="30"/>
                <w:lang w:val="en-US" w:eastAsia="zh-CN"/>
              </w:rPr>
              <w:t>/年</w:t>
            </w:r>
            <w:r>
              <w:rPr>
                <w:rFonts w:ascii="Times New Roman" w:hAnsi="Times New Roman" w:eastAsia="方正仿宋_GBK"/>
                <w:b/>
                <w:color w:val="auto"/>
                <w:sz w:val="30"/>
                <w:szCs w:val="30"/>
              </w:rPr>
              <w:t>）</w:t>
            </w:r>
          </w:p>
        </w:tc>
        <w:tc>
          <w:tcPr>
            <w:tcW w:w="1913" w:type="dxa"/>
            <w:vAlign w:val="center"/>
          </w:tcPr>
          <w:p>
            <w:pPr>
              <w:pStyle w:val="23"/>
              <w:spacing w:line="440" w:lineRule="exact"/>
              <w:ind w:left="0"/>
              <w:jc w:val="center"/>
              <w:outlineLvl w:val="0"/>
              <w:rPr>
                <w:rFonts w:ascii="Times New Roman" w:hAnsi="Times New Roman" w:eastAsia="方正仿宋_GBK"/>
                <w:b/>
                <w:color w:val="auto"/>
                <w:sz w:val="30"/>
                <w:szCs w:val="30"/>
              </w:rPr>
            </w:pPr>
            <w:r>
              <w:rPr>
                <w:rFonts w:ascii="Times New Roman" w:hAnsi="Times New Roman" w:eastAsia="方正仿宋_GBK"/>
                <w:b/>
                <w:color w:val="auto"/>
                <w:sz w:val="30"/>
                <w:szCs w:val="30"/>
              </w:rPr>
              <w:t>中标人数量</w:t>
            </w:r>
            <w:r>
              <w:rPr>
                <w:rFonts w:ascii="Times New Roman" w:hAnsi="Times New Roman" w:eastAsia="方正仿宋_GBK"/>
                <w:b/>
                <w:color w:val="auto"/>
                <w:sz w:val="30"/>
                <w:szCs w:val="30"/>
              </w:rPr>
              <w:br w:type="textWrapping"/>
            </w:r>
            <w:r>
              <w:rPr>
                <w:rFonts w:ascii="Times New Roman" w:hAnsi="Times New Roman" w:eastAsia="方正仿宋_GBK"/>
                <w:b/>
                <w:color w:val="auto"/>
                <w:sz w:val="30"/>
                <w:szCs w:val="30"/>
              </w:rPr>
              <w:t>（名）</w:t>
            </w:r>
          </w:p>
        </w:tc>
        <w:tc>
          <w:tcPr>
            <w:tcW w:w="3738" w:type="dxa"/>
            <w:vAlign w:val="center"/>
          </w:tcPr>
          <w:p>
            <w:pPr>
              <w:pStyle w:val="23"/>
              <w:spacing w:line="440" w:lineRule="exact"/>
              <w:ind w:left="0"/>
              <w:jc w:val="center"/>
              <w:outlineLvl w:val="0"/>
              <w:rPr>
                <w:rFonts w:hint="eastAsia" w:ascii="Times New Roman" w:hAnsi="Times New Roman" w:eastAsia="方正仿宋_GBK"/>
                <w:b/>
                <w:color w:val="auto"/>
                <w:sz w:val="30"/>
                <w:szCs w:val="30"/>
                <w:lang w:val="en-US" w:eastAsia="zh-CN"/>
              </w:rPr>
            </w:pPr>
            <w:r>
              <w:rPr>
                <w:rFonts w:hint="eastAsia" w:ascii="Times New Roman" w:hAnsi="Times New Roman" w:eastAsia="方正仿宋_GBK"/>
                <w:b/>
                <w:color w:val="auto"/>
                <w:sz w:val="30"/>
                <w:szCs w:val="30"/>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2949" w:type="dxa"/>
            <w:vAlign w:val="center"/>
          </w:tcPr>
          <w:p>
            <w:pPr>
              <w:pStyle w:val="15"/>
              <w:spacing w:line="594" w:lineRule="exact"/>
              <w:ind w:firstLine="0"/>
              <w:outlineLvl w:val="0"/>
              <w:rPr>
                <w:rFonts w:hint="default" w:ascii="Times New Roman" w:hAnsi="Times New Roman" w:eastAsia="方正仿宋_GBK"/>
                <w:bCs/>
                <w:color w:val="auto"/>
                <w:sz w:val="30"/>
                <w:szCs w:val="30"/>
                <w:lang w:val="en-US" w:eastAsia="zh-CN"/>
              </w:rPr>
            </w:pPr>
            <w:r>
              <w:rPr>
                <w:rFonts w:hint="eastAsia" w:ascii="Times New Roman" w:hAnsi="Times New Roman" w:eastAsia="方正仿宋_GBK"/>
                <w:bCs/>
                <w:color w:val="auto"/>
                <w:sz w:val="30"/>
                <w:szCs w:val="30"/>
                <w:lang w:val="en-US" w:eastAsia="zh-CN"/>
              </w:rPr>
              <w:t>燃气设施维保服务</w:t>
            </w:r>
          </w:p>
        </w:tc>
        <w:tc>
          <w:tcPr>
            <w:tcW w:w="1776" w:type="dxa"/>
            <w:vAlign w:val="center"/>
          </w:tcPr>
          <w:p>
            <w:pPr>
              <w:pStyle w:val="23"/>
              <w:spacing w:line="594" w:lineRule="exact"/>
              <w:ind w:left="0"/>
              <w:jc w:val="center"/>
              <w:outlineLvl w:val="0"/>
              <w:rPr>
                <w:rFonts w:ascii="Times New Roman" w:hAnsi="Times New Roman" w:eastAsia="方正仿宋_GBK"/>
                <w:bCs/>
                <w:color w:val="auto"/>
                <w:sz w:val="30"/>
                <w:szCs w:val="30"/>
              </w:rPr>
            </w:pPr>
            <w:r>
              <w:rPr>
                <w:rFonts w:hint="eastAsia" w:ascii="Times New Roman" w:hAnsi="Times New Roman" w:eastAsia="方正仿宋_GBK"/>
                <w:color w:val="auto"/>
                <w:sz w:val="30"/>
                <w:szCs w:val="30"/>
                <w:lang w:val="en-US" w:eastAsia="zh-CN"/>
              </w:rPr>
              <w:t>25000</w:t>
            </w:r>
            <w:r>
              <w:rPr>
                <w:rFonts w:ascii="Times New Roman" w:hAnsi="Times New Roman" w:eastAsia="方正仿宋_GBK"/>
                <w:color w:val="auto"/>
                <w:sz w:val="30"/>
                <w:szCs w:val="30"/>
              </w:rPr>
              <w:t>.00</w:t>
            </w:r>
          </w:p>
        </w:tc>
        <w:tc>
          <w:tcPr>
            <w:tcW w:w="1913" w:type="dxa"/>
            <w:vAlign w:val="center"/>
          </w:tcPr>
          <w:p>
            <w:pPr>
              <w:pStyle w:val="15"/>
              <w:spacing w:line="594" w:lineRule="exact"/>
              <w:ind w:firstLine="0"/>
              <w:jc w:val="center"/>
              <w:outlineLvl w:val="0"/>
              <w:rPr>
                <w:rFonts w:ascii="Times New Roman" w:hAnsi="Times New Roman" w:eastAsia="方正仿宋_GBK"/>
                <w:bCs/>
                <w:color w:val="auto"/>
                <w:sz w:val="30"/>
                <w:szCs w:val="30"/>
              </w:rPr>
            </w:pPr>
            <w:r>
              <w:rPr>
                <w:rFonts w:ascii="Times New Roman" w:hAnsi="Times New Roman" w:eastAsia="方正仿宋_GBK"/>
                <w:bCs/>
                <w:color w:val="auto"/>
                <w:sz w:val="30"/>
                <w:szCs w:val="30"/>
              </w:rPr>
              <w:t>1</w:t>
            </w:r>
          </w:p>
        </w:tc>
        <w:tc>
          <w:tcPr>
            <w:tcW w:w="3738" w:type="dxa"/>
            <w:vAlign w:val="center"/>
          </w:tcPr>
          <w:p>
            <w:pPr>
              <w:pStyle w:val="15"/>
              <w:spacing w:line="594" w:lineRule="exact"/>
              <w:ind w:firstLine="0"/>
              <w:jc w:val="left"/>
              <w:outlineLvl w:val="0"/>
              <w:rPr>
                <w:rFonts w:ascii="Times New Roman" w:hAnsi="Times New Roman" w:eastAsia="方正仿宋_GBK"/>
                <w:bCs/>
                <w:color w:val="auto"/>
                <w:sz w:val="30"/>
                <w:szCs w:val="30"/>
              </w:rPr>
            </w:pPr>
          </w:p>
        </w:tc>
      </w:tr>
    </w:tbl>
    <w:p>
      <w:pPr>
        <w:widowControl/>
        <w:spacing w:line="594" w:lineRule="exact"/>
        <w:ind w:firstLine="600" w:firstLineChars="200"/>
        <w:jc w:val="left"/>
        <w:rPr>
          <w:rFonts w:ascii="Times New Roman" w:hAnsi="Times New Roman" w:eastAsia="方正仿宋_GBK"/>
          <w:bCs/>
          <w:color w:val="auto"/>
          <w:kern w:val="0"/>
          <w:sz w:val="30"/>
          <w:szCs w:val="30"/>
        </w:rPr>
      </w:pPr>
      <w:bookmarkStart w:id="9" w:name="_Toc106034622"/>
      <w:bookmarkStart w:id="10" w:name="_Toc65660331"/>
      <w:bookmarkStart w:id="11" w:name="_Toc27028"/>
      <w:bookmarkStart w:id="12" w:name="_Toc3256"/>
      <w:r>
        <w:rPr>
          <w:rFonts w:ascii="Times New Roman" w:hAnsi="Times New Roman" w:eastAsia="方正仿宋_GBK"/>
          <w:bCs/>
          <w:color w:val="auto"/>
          <w:kern w:val="0"/>
          <w:sz w:val="30"/>
          <w:szCs w:val="30"/>
        </w:rPr>
        <w:t>二、资金来源</w:t>
      </w:r>
      <w:bookmarkEnd w:id="9"/>
      <w:bookmarkEnd w:id="10"/>
      <w:bookmarkEnd w:id="11"/>
      <w:bookmarkEnd w:id="12"/>
    </w:p>
    <w:p>
      <w:pPr>
        <w:pStyle w:val="4"/>
        <w:spacing w:before="0" w:after="0" w:line="594" w:lineRule="exact"/>
        <w:ind w:firstLine="600" w:firstLineChars="200"/>
        <w:jc w:val="left"/>
        <w:rPr>
          <w:rFonts w:ascii="Times New Roman" w:hAnsi="Times New Roman" w:eastAsia="方正仿宋_GBK"/>
          <w:b w:val="0"/>
          <w:color w:val="auto"/>
          <w:kern w:val="0"/>
          <w:sz w:val="30"/>
          <w:szCs w:val="30"/>
        </w:rPr>
      </w:pPr>
      <w:r>
        <w:rPr>
          <w:rFonts w:ascii="Times New Roman" w:hAnsi="Times New Roman" w:eastAsia="方正仿宋_GBK"/>
          <w:b w:val="0"/>
          <w:color w:val="auto"/>
          <w:kern w:val="0"/>
          <w:sz w:val="30"/>
          <w:szCs w:val="30"/>
        </w:rPr>
        <w:t>单位自筹资金，采购预算金额为</w:t>
      </w:r>
      <w:r>
        <w:rPr>
          <w:rFonts w:hint="eastAsia" w:ascii="Times New Roman" w:hAnsi="Times New Roman" w:eastAsia="方正仿宋_GBK"/>
          <w:color w:val="auto"/>
          <w:sz w:val="30"/>
          <w:szCs w:val="30"/>
          <w:shd w:val="clear" w:color="auto"/>
          <w:lang w:val="en-US" w:eastAsia="zh-CN"/>
        </w:rPr>
        <w:t>25000</w:t>
      </w:r>
      <w:r>
        <w:rPr>
          <w:rFonts w:ascii="Times New Roman" w:hAnsi="Times New Roman" w:eastAsia="方正仿宋_GBK"/>
          <w:color w:val="auto"/>
          <w:sz w:val="30"/>
          <w:szCs w:val="30"/>
          <w:shd w:val="clear" w:color="auto"/>
        </w:rPr>
        <w:t>.00</w:t>
      </w:r>
      <w:r>
        <w:rPr>
          <w:rFonts w:ascii="Times New Roman" w:hAnsi="Times New Roman" w:eastAsia="方正仿宋_GBK"/>
          <w:b w:val="0"/>
          <w:color w:val="auto"/>
          <w:kern w:val="0"/>
          <w:sz w:val="30"/>
          <w:szCs w:val="30"/>
        </w:rPr>
        <w:t>元。</w:t>
      </w:r>
    </w:p>
    <w:p>
      <w:pPr>
        <w:widowControl/>
        <w:spacing w:line="594" w:lineRule="exact"/>
        <w:ind w:firstLine="600" w:firstLineChars="200"/>
        <w:jc w:val="left"/>
        <w:rPr>
          <w:rFonts w:hint="default" w:ascii="Times New Roman" w:hAnsi="Times New Roman" w:eastAsia="方正仿宋_GBK"/>
          <w:bCs/>
          <w:color w:val="auto"/>
          <w:kern w:val="0"/>
          <w:sz w:val="30"/>
          <w:szCs w:val="30"/>
          <w:lang w:val="en-US" w:eastAsia="zh-CN"/>
        </w:rPr>
      </w:pPr>
      <w:r>
        <w:rPr>
          <w:rFonts w:ascii="Times New Roman" w:hAnsi="Times New Roman" w:eastAsia="方正仿宋_GBK"/>
          <w:bCs/>
          <w:color w:val="auto"/>
          <w:kern w:val="0"/>
          <w:sz w:val="30"/>
          <w:szCs w:val="30"/>
        </w:rPr>
        <w:t>三、</w:t>
      </w:r>
      <w:r>
        <w:rPr>
          <w:rFonts w:hint="eastAsia" w:ascii="Times New Roman" w:hAnsi="Times New Roman" w:eastAsia="方正仿宋_GBK"/>
          <w:bCs/>
          <w:color w:val="auto"/>
          <w:kern w:val="0"/>
          <w:sz w:val="30"/>
          <w:szCs w:val="30"/>
          <w:lang w:val="en-US" w:eastAsia="zh-CN"/>
        </w:rPr>
        <w:t>项目概况</w:t>
      </w:r>
    </w:p>
    <w:p>
      <w:pPr>
        <w:ind w:firstLine="600" w:firstLineChars="200"/>
        <w:rPr>
          <w:rFonts w:hint="default" w:eastAsia="宋体"/>
          <w:lang w:val="en-US" w:eastAsia="zh-CN"/>
        </w:rPr>
      </w:pPr>
      <w:r>
        <w:rPr>
          <w:rFonts w:hint="eastAsia" w:ascii="Times New Roman" w:hAnsi="Times New Roman" w:eastAsia="方正仿宋_GBK" w:cs="Times New Roman"/>
          <w:b w:val="0"/>
          <w:color w:val="auto"/>
          <w:kern w:val="0"/>
          <w:sz w:val="30"/>
          <w:szCs w:val="30"/>
          <w:lang w:val="en-US" w:eastAsia="zh-CN" w:bidi="ar-SA"/>
        </w:rPr>
        <w:t>燃气报警控制器3台，燃气报警探测器22台，一氧化碳报警探测器14台，DN50电磁阀1台，DN100电磁阀4台并对食堂、锅炉房燃气管道进行巡检。</w:t>
      </w:r>
    </w:p>
    <w:p>
      <w:pPr>
        <w:widowControl/>
        <w:spacing w:line="594" w:lineRule="exact"/>
        <w:ind w:firstLine="600" w:firstLineChars="200"/>
        <w:jc w:val="left"/>
        <w:rPr>
          <w:rFonts w:ascii="Times New Roman" w:hAnsi="Times New Roman" w:eastAsia="方正仿宋_GBK"/>
          <w:bCs/>
          <w:color w:val="auto"/>
          <w:kern w:val="0"/>
          <w:sz w:val="30"/>
          <w:szCs w:val="30"/>
        </w:rPr>
      </w:pPr>
      <w:r>
        <w:rPr>
          <w:rFonts w:hint="eastAsia" w:ascii="Times New Roman" w:hAnsi="Times New Roman" w:eastAsia="方正仿宋_GBK"/>
          <w:bCs/>
          <w:color w:val="auto"/>
          <w:kern w:val="0"/>
          <w:sz w:val="30"/>
          <w:szCs w:val="30"/>
          <w:lang w:val="en-US" w:eastAsia="zh-CN"/>
        </w:rPr>
        <w:t>四</w:t>
      </w:r>
      <w:r>
        <w:rPr>
          <w:rFonts w:ascii="Times New Roman" w:hAnsi="Times New Roman" w:eastAsia="方正仿宋_GBK"/>
          <w:bCs/>
          <w:color w:val="auto"/>
          <w:kern w:val="0"/>
          <w:sz w:val="30"/>
          <w:szCs w:val="30"/>
        </w:rPr>
        <w:t>、供应商资格条件</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（一）满足《中华人民共和国政府采购法》第二十二条规定：</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1、具有独立承担民事责任的能力；</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2、具有良好的商业信誉和健全的财务会计制度；</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3、具有履行合同所必需的设备和专业技术能力；</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4、有依法缴纳税收和社会保障资金的良好记录；</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5、参加政府采购活动前三年内，在经营活动中没有重大违法记录；</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6、法律、行政法规规定的其他条件。</w:t>
      </w:r>
    </w:p>
    <w:p>
      <w:pPr>
        <w:pStyle w:val="22"/>
        <w:keepLine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（二）本项目的特定资格要求：</w:t>
      </w:r>
    </w:p>
    <w:p>
      <w:pPr>
        <w:pStyle w:val="22"/>
        <w:spacing w:line="594" w:lineRule="exact"/>
        <w:ind w:firstLine="600" w:firstLineChars="200"/>
        <w:jc w:val="left"/>
        <w:rPr>
          <w:rFonts w:hint="default" w:ascii="Times New Roman" w:hAnsi="Times New Roman" w:eastAsia="方正仿宋_GBK"/>
          <w:color w:val="auto"/>
          <w:sz w:val="30"/>
          <w:szCs w:val="30"/>
          <w:lang w:val="en-US" w:eastAsia="zh-CN"/>
        </w:rPr>
      </w:pPr>
      <w:r>
        <w:rPr>
          <w:rFonts w:hint="eastAsia" w:ascii="Times New Roman" w:hAnsi="Times New Roman" w:eastAsia="方正仿宋_GBK"/>
          <w:color w:val="auto"/>
          <w:sz w:val="30"/>
          <w:szCs w:val="30"/>
          <w:lang w:val="en-US" w:eastAsia="zh-CN"/>
        </w:rPr>
        <w:t>无</w:t>
      </w:r>
    </w:p>
    <w:p>
      <w:pPr>
        <w:widowControl/>
        <w:spacing w:line="594" w:lineRule="exact"/>
        <w:ind w:firstLine="600" w:firstLineChars="200"/>
        <w:jc w:val="left"/>
        <w:rPr>
          <w:rFonts w:ascii="Times New Roman" w:hAnsi="Times New Roman" w:eastAsia="方正仿宋_GBK"/>
          <w:bCs/>
          <w:color w:val="auto"/>
          <w:kern w:val="0"/>
          <w:sz w:val="30"/>
          <w:szCs w:val="30"/>
        </w:rPr>
      </w:pPr>
      <w:bookmarkStart w:id="13" w:name="_Toc21560"/>
      <w:bookmarkStart w:id="14" w:name="_Toc109810330"/>
      <w:r>
        <w:rPr>
          <w:rFonts w:hint="eastAsia" w:ascii="Times New Roman" w:hAnsi="Times New Roman" w:eastAsia="方正仿宋_GBK"/>
          <w:bCs/>
          <w:color w:val="auto"/>
          <w:kern w:val="0"/>
          <w:sz w:val="30"/>
          <w:szCs w:val="30"/>
          <w:lang w:val="en-US" w:eastAsia="zh-CN"/>
        </w:rPr>
        <w:t>五</w:t>
      </w:r>
      <w:r>
        <w:rPr>
          <w:rFonts w:ascii="Times New Roman" w:hAnsi="Times New Roman" w:eastAsia="方正仿宋_GBK"/>
          <w:bCs/>
          <w:color w:val="auto"/>
          <w:kern w:val="0"/>
          <w:sz w:val="30"/>
          <w:szCs w:val="30"/>
        </w:rPr>
        <w:t>、投标、开标有关说明</w:t>
      </w:r>
      <w:bookmarkEnd w:id="13"/>
      <w:bookmarkEnd w:id="14"/>
    </w:p>
    <w:p>
      <w:pPr>
        <w:spacing w:line="594" w:lineRule="exact"/>
        <w:ind w:firstLine="600" w:firstLineChars="200"/>
        <w:jc w:val="left"/>
        <w:rPr>
          <w:rFonts w:hint="eastAsia" w:ascii="Times New Roman" w:hAnsi="Times New Roman" w:eastAsia="方正仿宋_GBK" w:cs="Times New Roman"/>
          <w:color w:val="auto"/>
          <w:sz w:val="30"/>
          <w:szCs w:val="30"/>
          <w:lang w:val="en-US" w:eastAsia="zh-CN"/>
        </w:rPr>
      </w:pPr>
      <w:r>
        <w:rPr>
          <w:rFonts w:ascii="Times New Roman" w:hAnsi="Times New Roman" w:eastAsia="方正仿宋_GBK"/>
          <w:color w:val="auto"/>
          <w:sz w:val="30"/>
          <w:szCs w:val="30"/>
        </w:rPr>
        <w:t>（一）本次招标为</w:t>
      </w:r>
      <w:r>
        <w:rPr>
          <w:rFonts w:hint="eastAsia" w:ascii="Times New Roman" w:hAnsi="Times New Roman" w:eastAsia="方正仿宋_GBK"/>
          <w:color w:val="auto"/>
          <w:sz w:val="30"/>
          <w:szCs w:val="30"/>
          <w:lang w:val="en-US" w:eastAsia="zh-CN"/>
        </w:rPr>
        <w:t>公开</w:t>
      </w:r>
      <w:r>
        <w:rPr>
          <w:rFonts w:ascii="Times New Roman" w:hAnsi="Times New Roman" w:eastAsia="方正仿宋_GBK"/>
          <w:color w:val="auto"/>
          <w:sz w:val="30"/>
          <w:szCs w:val="30"/>
        </w:rPr>
        <w:t>招标，凡有意参加投标的投标人，请于</w:t>
      </w:r>
      <w:r>
        <w:rPr>
          <w:rFonts w:ascii="Times New Roman" w:hAnsi="Times New Roman" w:eastAsia="方正仿宋_GBK"/>
          <w:color w:val="auto"/>
          <w:sz w:val="30"/>
          <w:szCs w:val="30"/>
          <w:highlight w:val="none"/>
        </w:rPr>
        <w:t>202</w:t>
      </w:r>
      <w:r>
        <w:rPr>
          <w:rFonts w:hint="eastAsia" w:ascii="Times New Roman" w:hAnsi="Times New Roman" w:eastAsia="方正仿宋_GBK"/>
          <w:color w:val="auto"/>
          <w:sz w:val="30"/>
          <w:szCs w:val="30"/>
          <w:highlight w:val="none"/>
          <w:lang w:val="en-US" w:eastAsia="zh-CN"/>
        </w:rPr>
        <w:t>4</w:t>
      </w:r>
      <w:r>
        <w:rPr>
          <w:rFonts w:ascii="Times New Roman" w:hAnsi="Times New Roman" w:eastAsia="方正仿宋_GBK"/>
          <w:color w:val="auto"/>
          <w:sz w:val="30"/>
          <w:szCs w:val="30"/>
          <w:highlight w:val="none"/>
        </w:rPr>
        <w:t>年</w:t>
      </w:r>
      <w:r>
        <w:rPr>
          <w:rFonts w:hint="eastAsia" w:ascii="Times New Roman" w:hAnsi="Times New Roman" w:eastAsia="方正仿宋_GBK"/>
          <w:color w:val="auto"/>
          <w:sz w:val="30"/>
          <w:szCs w:val="30"/>
          <w:highlight w:val="none"/>
          <w:lang w:val="en-US" w:eastAsia="zh-CN"/>
        </w:rPr>
        <w:t>4</w:t>
      </w:r>
      <w:r>
        <w:rPr>
          <w:rFonts w:ascii="Times New Roman" w:hAnsi="Times New Roman" w:eastAsia="方正仿宋_GBK"/>
          <w:color w:val="auto"/>
          <w:sz w:val="30"/>
          <w:szCs w:val="30"/>
          <w:highlight w:val="none"/>
        </w:rPr>
        <w:t>月1</w:t>
      </w:r>
      <w:r>
        <w:rPr>
          <w:rFonts w:hint="eastAsia" w:ascii="Times New Roman" w:hAnsi="Times New Roman" w:eastAsia="方正仿宋_GBK"/>
          <w:color w:val="auto"/>
          <w:sz w:val="30"/>
          <w:szCs w:val="30"/>
          <w:highlight w:val="none"/>
          <w:lang w:val="en-US" w:eastAsia="zh-CN"/>
        </w:rPr>
        <w:t>6</w:t>
      </w:r>
      <w:r>
        <w:rPr>
          <w:rFonts w:ascii="Times New Roman" w:hAnsi="Times New Roman" w:eastAsia="方正仿宋_GBK"/>
          <w:color w:val="auto"/>
          <w:sz w:val="30"/>
          <w:szCs w:val="30"/>
          <w:highlight w:val="none"/>
        </w:rPr>
        <w:t>日</w:t>
      </w:r>
      <w:r>
        <w:rPr>
          <w:rFonts w:hint="eastAsia" w:ascii="Times New Roman" w:hAnsi="Times New Roman" w:eastAsia="方正仿宋_GBK"/>
          <w:color w:val="auto"/>
          <w:sz w:val="30"/>
          <w:szCs w:val="30"/>
          <w:highlight w:val="none"/>
          <w:lang w:val="en-US" w:eastAsia="zh-CN"/>
        </w:rPr>
        <w:t>09</w:t>
      </w:r>
      <w:r>
        <w:rPr>
          <w:rFonts w:ascii="Times New Roman" w:hAnsi="Times New Roman" w:eastAsia="方正仿宋_GBK"/>
          <w:color w:val="auto"/>
          <w:sz w:val="30"/>
          <w:szCs w:val="30"/>
          <w:highlight w:val="none"/>
        </w:rPr>
        <w:t>:</w:t>
      </w:r>
      <w:r>
        <w:rPr>
          <w:rFonts w:hint="eastAsia" w:ascii="Times New Roman" w:hAnsi="Times New Roman" w:eastAsia="方正仿宋_GBK"/>
          <w:color w:val="auto"/>
          <w:sz w:val="30"/>
          <w:szCs w:val="30"/>
          <w:highlight w:val="none"/>
          <w:lang w:val="en-US" w:eastAsia="zh-CN"/>
        </w:rPr>
        <w:t>0</w:t>
      </w:r>
      <w:r>
        <w:rPr>
          <w:rFonts w:ascii="Times New Roman" w:hAnsi="Times New Roman" w:eastAsia="方正仿宋_GBK"/>
          <w:color w:val="auto"/>
          <w:sz w:val="30"/>
          <w:szCs w:val="30"/>
          <w:highlight w:val="none"/>
        </w:rPr>
        <w:t>0-202</w:t>
      </w:r>
      <w:r>
        <w:rPr>
          <w:rFonts w:hint="eastAsia" w:ascii="Times New Roman" w:hAnsi="Times New Roman" w:eastAsia="方正仿宋_GBK"/>
          <w:color w:val="auto"/>
          <w:sz w:val="30"/>
          <w:szCs w:val="30"/>
          <w:highlight w:val="none"/>
          <w:lang w:val="en-US" w:eastAsia="zh-CN"/>
        </w:rPr>
        <w:t>4</w:t>
      </w:r>
      <w:r>
        <w:rPr>
          <w:rFonts w:ascii="Times New Roman" w:hAnsi="Times New Roman" w:eastAsia="方正仿宋_GBK"/>
          <w:color w:val="auto"/>
          <w:sz w:val="30"/>
          <w:szCs w:val="30"/>
          <w:highlight w:val="none"/>
        </w:rPr>
        <w:t>年</w:t>
      </w:r>
      <w:r>
        <w:rPr>
          <w:rFonts w:hint="eastAsia" w:ascii="Times New Roman" w:hAnsi="Times New Roman" w:eastAsia="方正仿宋_GBK"/>
          <w:color w:val="auto"/>
          <w:sz w:val="30"/>
          <w:szCs w:val="30"/>
          <w:highlight w:val="none"/>
          <w:lang w:val="en-US" w:eastAsia="zh-CN"/>
        </w:rPr>
        <w:t>4</w:t>
      </w:r>
      <w:r>
        <w:rPr>
          <w:rFonts w:ascii="Times New Roman" w:hAnsi="Times New Roman" w:eastAsia="方正仿宋_GBK"/>
          <w:color w:val="auto"/>
          <w:sz w:val="30"/>
          <w:szCs w:val="30"/>
          <w:highlight w:val="none"/>
        </w:rPr>
        <w:t>月</w:t>
      </w:r>
      <w:r>
        <w:rPr>
          <w:rFonts w:hint="eastAsia" w:ascii="Times New Roman" w:hAnsi="Times New Roman" w:eastAsia="方正仿宋_GBK"/>
          <w:color w:val="auto"/>
          <w:sz w:val="30"/>
          <w:szCs w:val="30"/>
          <w:highlight w:val="none"/>
          <w:lang w:val="en-US" w:eastAsia="zh-CN"/>
        </w:rPr>
        <w:t>1</w:t>
      </w:r>
      <w:bookmarkStart w:id="43" w:name="_GoBack"/>
      <w:bookmarkEnd w:id="43"/>
      <w:r>
        <w:rPr>
          <w:rFonts w:hint="eastAsia" w:ascii="Times New Roman" w:hAnsi="Times New Roman" w:eastAsia="方正仿宋_GBK"/>
          <w:color w:val="auto"/>
          <w:sz w:val="30"/>
          <w:szCs w:val="30"/>
          <w:highlight w:val="none"/>
          <w:lang w:val="en-US" w:eastAsia="zh-CN"/>
        </w:rPr>
        <w:t>8</w:t>
      </w:r>
      <w:r>
        <w:rPr>
          <w:rFonts w:ascii="Times New Roman" w:hAnsi="Times New Roman" w:eastAsia="方正仿宋_GBK"/>
          <w:color w:val="auto"/>
          <w:sz w:val="30"/>
          <w:szCs w:val="30"/>
          <w:highlight w:val="none"/>
        </w:rPr>
        <w:t>日</w:t>
      </w:r>
      <w:r>
        <w:rPr>
          <w:rFonts w:hint="eastAsia" w:ascii="Times New Roman" w:hAnsi="Times New Roman" w:eastAsia="方正仿宋_GBK"/>
          <w:color w:val="auto"/>
          <w:sz w:val="30"/>
          <w:szCs w:val="30"/>
          <w:highlight w:val="none"/>
          <w:lang w:val="en-US" w:eastAsia="zh-CN"/>
        </w:rPr>
        <w:t>17</w:t>
      </w:r>
      <w:r>
        <w:rPr>
          <w:rFonts w:ascii="Times New Roman" w:hAnsi="Times New Roman" w:eastAsia="方正仿宋_GBK"/>
          <w:color w:val="auto"/>
          <w:sz w:val="30"/>
          <w:szCs w:val="30"/>
          <w:highlight w:val="none"/>
        </w:rPr>
        <w:t>:</w:t>
      </w:r>
      <w:r>
        <w:rPr>
          <w:rFonts w:hint="eastAsia" w:ascii="Times New Roman" w:hAnsi="Times New Roman" w:eastAsia="方正仿宋_GBK"/>
          <w:color w:val="auto"/>
          <w:sz w:val="30"/>
          <w:szCs w:val="30"/>
          <w:highlight w:val="none"/>
          <w:lang w:val="en-US" w:eastAsia="zh-CN"/>
        </w:rPr>
        <w:t>0</w:t>
      </w:r>
      <w:r>
        <w:rPr>
          <w:rFonts w:ascii="Times New Roman" w:hAnsi="Times New Roman" w:eastAsia="方正仿宋_GBK"/>
          <w:color w:val="auto"/>
          <w:sz w:val="30"/>
          <w:szCs w:val="30"/>
          <w:highlight w:val="none"/>
        </w:rPr>
        <w:t>0</w:t>
      </w:r>
      <w:r>
        <w:rPr>
          <w:rFonts w:hint="default" w:ascii="Times New Roman" w:hAnsi="Times New Roman" w:eastAsia="方正仿宋_GBK" w:cs="Times New Roman"/>
          <w:color w:val="auto"/>
          <w:sz w:val="30"/>
          <w:szCs w:val="30"/>
          <w:lang w:val="en-US" w:eastAsia="zh-CN"/>
        </w:rPr>
        <w:t>在重庆市中医骨科医院官网（http://www.cqgkyy.cn/）直接下载本项目的招标文件相关资料</w:t>
      </w:r>
      <w:r>
        <w:rPr>
          <w:rFonts w:hint="eastAsia" w:ascii="Times New Roman" w:hAnsi="Times New Roman" w:eastAsia="方正仿宋_GBK" w:cs="Times New Roman"/>
          <w:color w:val="auto"/>
          <w:sz w:val="30"/>
          <w:szCs w:val="30"/>
          <w:lang w:val="en-US" w:eastAsia="zh-CN"/>
        </w:rPr>
        <w:t>。</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（二）供应商须满足以下二种要件，其投标才被接受：</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1、实地踏勘并报名签到。</w:t>
      </w:r>
    </w:p>
    <w:p>
      <w:pPr>
        <w:spacing w:line="594" w:lineRule="exact"/>
        <w:ind w:firstLine="600" w:firstLineChars="200"/>
        <w:jc w:val="left"/>
        <w:rPr>
          <w:rFonts w:hint="default"/>
          <w:lang w:val="en-US" w:eastAsia="zh-CN"/>
        </w:rPr>
      </w:pPr>
      <w:r>
        <w:rPr>
          <w:rFonts w:ascii="Times New Roman" w:hAnsi="Times New Roman" w:eastAsia="方正仿宋_GBK"/>
          <w:color w:val="auto"/>
          <w:sz w:val="30"/>
          <w:szCs w:val="30"/>
        </w:rPr>
        <w:t>2、按时递交了投标文件并报名签到。</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w:t>
      </w:r>
      <w:r>
        <w:rPr>
          <w:rFonts w:hint="eastAsia" w:ascii="Times New Roman" w:hAnsi="Times New Roman" w:eastAsia="方正仿宋_GBK"/>
          <w:color w:val="auto"/>
          <w:sz w:val="30"/>
          <w:szCs w:val="30"/>
          <w:lang w:val="en-US" w:eastAsia="zh-CN"/>
        </w:rPr>
        <w:t>三</w:t>
      </w:r>
      <w:r>
        <w:rPr>
          <w:rFonts w:ascii="Times New Roman" w:hAnsi="Times New Roman" w:eastAsia="方正仿宋_GBK"/>
          <w:color w:val="auto"/>
          <w:sz w:val="30"/>
          <w:szCs w:val="30"/>
        </w:rPr>
        <w:t>）投标文件要求</w:t>
      </w:r>
    </w:p>
    <w:p>
      <w:pPr>
        <w:pStyle w:val="56"/>
        <w:spacing w:after="0" w:line="594" w:lineRule="exact"/>
        <w:ind w:left="0" w:leftChars="0" w:firstLine="6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1、投标文件构成</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（1）开标一览表</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（2）投标函</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（3）营业执照（复印件，盖鲜章）</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（4）清单报价</w:t>
      </w:r>
    </w:p>
    <w:p>
      <w:pPr>
        <w:tabs>
          <w:tab w:val="left" w:pos="0"/>
        </w:tabs>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2、投标文件正本一份。</w:t>
      </w:r>
    </w:p>
    <w:p>
      <w:pPr>
        <w:spacing w:line="594" w:lineRule="exact"/>
        <w:ind w:firstLine="600" w:firstLineChars="200"/>
        <w:jc w:val="left"/>
        <w:rPr>
          <w:rFonts w:ascii="Times New Roman" w:hAnsi="Times New Roman" w:eastAsia="方正仿宋_GBK"/>
          <w:bCs/>
          <w:color w:val="auto"/>
          <w:sz w:val="30"/>
          <w:szCs w:val="30"/>
        </w:rPr>
      </w:pPr>
      <w:r>
        <w:rPr>
          <w:rFonts w:ascii="Times New Roman" w:hAnsi="Times New Roman" w:eastAsia="方正仿宋_GBK"/>
          <w:bCs/>
          <w:color w:val="auto"/>
          <w:sz w:val="30"/>
          <w:szCs w:val="30"/>
        </w:rPr>
        <w:t>（四）投标地点：重庆市渝中区富华路19号 （</w:t>
      </w:r>
      <w:r>
        <w:rPr>
          <w:rFonts w:hint="eastAsia" w:ascii="Times New Roman" w:hAnsi="Times New Roman" w:eastAsia="方正仿宋_GBK"/>
          <w:bCs/>
          <w:color w:val="auto"/>
          <w:sz w:val="30"/>
          <w:szCs w:val="30"/>
          <w:lang w:val="en-US" w:eastAsia="zh-CN"/>
        </w:rPr>
        <w:t>A栋负1楼49室</w:t>
      </w:r>
      <w:r>
        <w:rPr>
          <w:rFonts w:ascii="Times New Roman" w:hAnsi="Times New Roman" w:eastAsia="方正仿宋_GBK"/>
          <w:bCs/>
          <w:color w:val="auto"/>
          <w:sz w:val="30"/>
          <w:szCs w:val="30"/>
        </w:rPr>
        <w:t>后勤保障科办公室）</w:t>
      </w:r>
    </w:p>
    <w:p>
      <w:pPr>
        <w:spacing w:line="594" w:lineRule="exact"/>
        <w:ind w:firstLine="600" w:firstLineChars="200"/>
        <w:jc w:val="left"/>
        <w:rPr>
          <w:rFonts w:ascii="Times New Roman" w:hAnsi="Times New Roman" w:eastAsia="方正仿宋_GBK"/>
          <w:color w:val="auto"/>
          <w:sz w:val="30"/>
          <w:szCs w:val="30"/>
          <w:highlight w:val="none"/>
        </w:rPr>
      </w:pPr>
      <w:r>
        <w:rPr>
          <w:rFonts w:ascii="Times New Roman" w:hAnsi="Times New Roman" w:eastAsia="方正仿宋_GBK"/>
          <w:color w:val="auto"/>
          <w:sz w:val="30"/>
          <w:szCs w:val="30"/>
        </w:rPr>
        <w:t>（五）投标截止时间：</w:t>
      </w:r>
      <w:r>
        <w:rPr>
          <w:rFonts w:ascii="Times New Roman" w:hAnsi="Times New Roman" w:eastAsia="方正仿宋_GBK"/>
          <w:color w:val="auto"/>
          <w:sz w:val="30"/>
          <w:szCs w:val="30"/>
          <w:highlight w:val="none"/>
        </w:rPr>
        <w:t>202</w:t>
      </w:r>
      <w:r>
        <w:rPr>
          <w:rFonts w:hint="eastAsia" w:ascii="Times New Roman" w:hAnsi="Times New Roman" w:eastAsia="方正仿宋_GBK"/>
          <w:color w:val="auto"/>
          <w:sz w:val="30"/>
          <w:szCs w:val="30"/>
          <w:highlight w:val="none"/>
          <w:lang w:val="en-US" w:eastAsia="zh-CN"/>
        </w:rPr>
        <w:t>4</w:t>
      </w:r>
      <w:r>
        <w:rPr>
          <w:rFonts w:ascii="Times New Roman" w:hAnsi="Times New Roman" w:eastAsia="方正仿宋_GBK"/>
          <w:color w:val="auto"/>
          <w:sz w:val="30"/>
          <w:szCs w:val="30"/>
          <w:highlight w:val="none"/>
        </w:rPr>
        <w:t>年</w:t>
      </w:r>
      <w:r>
        <w:rPr>
          <w:rFonts w:hint="eastAsia" w:ascii="Times New Roman" w:hAnsi="Times New Roman" w:eastAsia="方正仿宋_GBK"/>
          <w:color w:val="auto"/>
          <w:sz w:val="30"/>
          <w:szCs w:val="30"/>
          <w:highlight w:val="none"/>
          <w:lang w:val="en-US" w:eastAsia="zh-CN"/>
        </w:rPr>
        <w:t>4</w:t>
      </w:r>
      <w:r>
        <w:rPr>
          <w:rFonts w:ascii="Times New Roman" w:hAnsi="Times New Roman" w:eastAsia="方正仿宋_GBK"/>
          <w:color w:val="auto"/>
          <w:sz w:val="30"/>
          <w:szCs w:val="30"/>
          <w:highlight w:val="none"/>
        </w:rPr>
        <w:t>月</w:t>
      </w:r>
      <w:r>
        <w:rPr>
          <w:rFonts w:hint="eastAsia" w:ascii="Times New Roman" w:hAnsi="Times New Roman" w:eastAsia="方正仿宋_GBK"/>
          <w:color w:val="auto"/>
          <w:sz w:val="30"/>
          <w:szCs w:val="30"/>
          <w:highlight w:val="none"/>
          <w:lang w:val="en-US" w:eastAsia="zh-CN"/>
        </w:rPr>
        <w:t>18</w:t>
      </w:r>
      <w:r>
        <w:rPr>
          <w:rFonts w:ascii="Times New Roman" w:hAnsi="Times New Roman" w:eastAsia="方正仿宋_GBK"/>
          <w:color w:val="auto"/>
          <w:sz w:val="30"/>
          <w:szCs w:val="30"/>
          <w:highlight w:val="none"/>
        </w:rPr>
        <w:t>日北京时间1</w:t>
      </w:r>
      <w:r>
        <w:rPr>
          <w:rFonts w:hint="eastAsia" w:ascii="Times New Roman" w:hAnsi="Times New Roman" w:eastAsia="方正仿宋_GBK"/>
          <w:color w:val="auto"/>
          <w:sz w:val="30"/>
          <w:szCs w:val="30"/>
          <w:highlight w:val="none"/>
          <w:lang w:val="en-US" w:eastAsia="zh-CN"/>
        </w:rPr>
        <w:t>7</w:t>
      </w:r>
      <w:r>
        <w:rPr>
          <w:rFonts w:ascii="Times New Roman" w:hAnsi="Times New Roman" w:eastAsia="方正仿宋_GBK"/>
          <w:color w:val="auto"/>
          <w:sz w:val="30"/>
          <w:szCs w:val="30"/>
          <w:highlight w:val="none"/>
        </w:rPr>
        <w:t>:</w:t>
      </w:r>
      <w:r>
        <w:rPr>
          <w:rFonts w:hint="eastAsia" w:ascii="Times New Roman" w:hAnsi="Times New Roman" w:eastAsia="方正仿宋_GBK"/>
          <w:color w:val="auto"/>
          <w:sz w:val="30"/>
          <w:szCs w:val="30"/>
          <w:highlight w:val="none"/>
          <w:lang w:val="en-US" w:eastAsia="zh-CN"/>
        </w:rPr>
        <w:t>0</w:t>
      </w:r>
      <w:r>
        <w:rPr>
          <w:rFonts w:ascii="Times New Roman" w:hAnsi="Times New Roman" w:eastAsia="方正仿宋_GBK"/>
          <w:color w:val="auto"/>
          <w:sz w:val="30"/>
          <w:szCs w:val="30"/>
          <w:highlight w:val="none"/>
        </w:rPr>
        <w:t>0。</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（六）投标截止后，我院将组织院内评标，并将中标结果告知中标人，对未中标人不另行告知。</w:t>
      </w:r>
    </w:p>
    <w:p>
      <w:pPr>
        <w:widowControl/>
        <w:spacing w:line="594" w:lineRule="exact"/>
        <w:ind w:firstLine="600" w:firstLineChars="200"/>
        <w:jc w:val="left"/>
        <w:rPr>
          <w:rFonts w:ascii="Times New Roman" w:hAnsi="Times New Roman" w:eastAsia="方正仿宋_GBK"/>
          <w:bCs/>
          <w:color w:val="auto"/>
          <w:kern w:val="0"/>
          <w:sz w:val="30"/>
          <w:szCs w:val="30"/>
        </w:rPr>
      </w:pPr>
      <w:bookmarkStart w:id="15" w:name="_Toc76649974"/>
      <w:bookmarkStart w:id="16" w:name="_Toc1856"/>
      <w:bookmarkStart w:id="17" w:name="_Toc109810333"/>
      <w:bookmarkStart w:id="18" w:name="_Toc516236271"/>
      <w:bookmarkStart w:id="19" w:name="_Toc76649973"/>
      <w:bookmarkStart w:id="20" w:name="_Toc109810332"/>
      <w:bookmarkStart w:id="21" w:name="_Toc493506283"/>
      <w:bookmarkStart w:id="22" w:name="_Toc516236270"/>
      <w:r>
        <w:rPr>
          <w:rFonts w:hint="eastAsia" w:ascii="Times New Roman" w:hAnsi="Times New Roman" w:eastAsia="方正仿宋_GBK"/>
          <w:bCs/>
          <w:color w:val="auto"/>
          <w:kern w:val="0"/>
          <w:sz w:val="30"/>
          <w:szCs w:val="30"/>
          <w:lang w:val="en-US" w:eastAsia="zh-CN"/>
        </w:rPr>
        <w:t>六</w:t>
      </w:r>
      <w:r>
        <w:rPr>
          <w:rFonts w:ascii="Times New Roman" w:hAnsi="Times New Roman" w:eastAsia="方正仿宋_GBK"/>
          <w:bCs/>
          <w:color w:val="auto"/>
          <w:kern w:val="0"/>
          <w:sz w:val="30"/>
          <w:szCs w:val="30"/>
        </w:rPr>
        <w:t>、投标有关规定</w:t>
      </w:r>
      <w:bookmarkEnd w:id="15"/>
      <w:bookmarkEnd w:id="16"/>
      <w:bookmarkEnd w:id="17"/>
      <w:bookmarkEnd w:id="18"/>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（一）单位负责人为同一人或者存在直接控股、管理关系的不同投标人，不得参加同一招标项目。</w:t>
      </w:r>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（二）本项目若有补遗、澄清文件等一律</w:t>
      </w:r>
      <w:r>
        <w:rPr>
          <w:rFonts w:hint="eastAsia" w:ascii="Times New Roman" w:hAnsi="Times New Roman" w:eastAsia="方正仿宋_GBK"/>
          <w:color w:val="auto"/>
          <w:sz w:val="30"/>
          <w:szCs w:val="30"/>
          <w:lang w:val="en-US" w:eastAsia="zh-CN"/>
        </w:rPr>
        <w:t>在</w:t>
      </w:r>
      <w:r>
        <w:rPr>
          <w:rFonts w:ascii="Times New Roman" w:hAnsi="Times New Roman" w:eastAsia="方正仿宋_GBK"/>
          <w:color w:val="auto"/>
          <w:sz w:val="30"/>
          <w:szCs w:val="30"/>
        </w:rPr>
        <w:t>重庆市中医骨科医院</w:t>
      </w:r>
      <w:r>
        <w:rPr>
          <w:rFonts w:hint="eastAsia" w:ascii="Times New Roman" w:hAnsi="Times New Roman" w:eastAsia="方正仿宋_GBK"/>
          <w:color w:val="auto"/>
          <w:sz w:val="30"/>
          <w:szCs w:val="30"/>
          <w:lang w:val="en-US" w:eastAsia="zh-CN"/>
        </w:rPr>
        <w:t>官网</w:t>
      </w:r>
      <w:r>
        <w:rPr>
          <w:rFonts w:hint="default" w:ascii="Times New Roman" w:hAnsi="Times New Roman" w:eastAsia="方正仿宋_GBK" w:cs="Times New Roman"/>
          <w:color w:val="auto"/>
          <w:sz w:val="30"/>
          <w:szCs w:val="30"/>
          <w:lang w:val="en-US" w:eastAsia="zh-CN"/>
        </w:rPr>
        <w:t>（http://www.cqgkyy.cn/）</w:t>
      </w:r>
      <w:r>
        <w:rPr>
          <w:rFonts w:hint="eastAsia" w:ascii="Times New Roman" w:hAnsi="Times New Roman" w:eastAsia="方正仿宋_GBK"/>
          <w:color w:val="auto"/>
          <w:sz w:val="30"/>
          <w:szCs w:val="30"/>
          <w:lang w:val="en-US" w:eastAsia="zh-CN"/>
        </w:rPr>
        <w:t>上</w:t>
      </w:r>
      <w:r>
        <w:rPr>
          <w:rFonts w:ascii="Times New Roman" w:hAnsi="Times New Roman" w:eastAsia="方正仿宋_GBK"/>
          <w:color w:val="auto"/>
          <w:sz w:val="30"/>
          <w:szCs w:val="30"/>
        </w:rPr>
        <w:t>告知。</w:t>
      </w:r>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（三）超过投标截止时间递交的投标文件，恕不接收。</w:t>
      </w:r>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（四）投标费用：无论投标结果如何，投标人参与本项目投标的所有费用均应由投标人自行承担。</w:t>
      </w:r>
    </w:p>
    <w:p>
      <w:pPr>
        <w:widowControl/>
        <w:spacing w:line="594" w:lineRule="exact"/>
        <w:ind w:firstLine="600" w:firstLineChars="200"/>
        <w:jc w:val="left"/>
        <w:rPr>
          <w:rFonts w:ascii="Times New Roman" w:hAnsi="Times New Roman" w:eastAsia="方正仿宋_GBK"/>
          <w:bCs/>
          <w:color w:val="auto"/>
          <w:sz w:val="30"/>
          <w:szCs w:val="30"/>
        </w:rPr>
      </w:pPr>
      <w:r>
        <w:rPr>
          <w:rFonts w:ascii="Times New Roman" w:hAnsi="Times New Roman" w:eastAsia="方正仿宋_GBK"/>
          <w:bCs/>
          <w:color w:val="auto"/>
          <w:sz w:val="30"/>
          <w:szCs w:val="30"/>
        </w:rPr>
        <w:t>（五）本项目不接受联合体参与投标，否则按无效投标处理。</w:t>
      </w:r>
    </w:p>
    <w:p>
      <w:pPr>
        <w:widowControl/>
        <w:spacing w:line="594" w:lineRule="exact"/>
        <w:ind w:firstLine="600" w:firstLineChars="200"/>
        <w:jc w:val="left"/>
        <w:rPr>
          <w:rFonts w:ascii="Times New Roman" w:hAnsi="Times New Roman" w:eastAsia="方正仿宋_GBK"/>
          <w:bCs/>
          <w:color w:val="auto"/>
          <w:sz w:val="30"/>
          <w:szCs w:val="30"/>
        </w:rPr>
      </w:pPr>
      <w:r>
        <w:rPr>
          <w:rFonts w:ascii="Times New Roman" w:hAnsi="Times New Roman" w:eastAsia="方正仿宋_GBK"/>
          <w:bCs/>
          <w:color w:val="auto"/>
          <w:sz w:val="30"/>
          <w:szCs w:val="30"/>
        </w:rPr>
        <w:t>（六）本项目不接受合同分包，否则按无效投标处理。</w:t>
      </w:r>
    </w:p>
    <w:p>
      <w:pPr>
        <w:widowControl/>
        <w:spacing w:line="594" w:lineRule="exact"/>
        <w:ind w:firstLine="600" w:firstLineChars="200"/>
        <w:jc w:val="left"/>
        <w:rPr>
          <w:rFonts w:ascii="Times New Roman" w:hAnsi="Times New Roman" w:eastAsia="方正仿宋_GBK"/>
          <w:bCs/>
          <w:color w:val="auto"/>
          <w:kern w:val="0"/>
          <w:sz w:val="30"/>
          <w:szCs w:val="30"/>
        </w:rPr>
      </w:pPr>
      <w:bookmarkStart w:id="23" w:name="_Toc13310"/>
      <w:bookmarkStart w:id="24" w:name="_Toc109810334"/>
      <w:r>
        <w:rPr>
          <w:rFonts w:hint="eastAsia" w:ascii="Times New Roman" w:hAnsi="Times New Roman" w:eastAsia="方正仿宋_GBK"/>
          <w:bCs/>
          <w:color w:val="auto"/>
          <w:kern w:val="0"/>
          <w:sz w:val="30"/>
          <w:szCs w:val="30"/>
          <w:lang w:val="en-US" w:eastAsia="zh-CN"/>
        </w:rPr>
        <w:t>七</w:t>
      </w:r>
      <w:r>
        <w:rPr>
          <w:rFonts w:ascii="Times New Roman" w:hAnsi="Times New Roman" w:eastAsia="方正仿宋_GBK"/>
          <w:bCs/>
          <w:color w:val="auto"/>
          <w:kern w:val="0"/>
          <w:sz w:val="30"/>
          <w:szCs w:val="30"/>
        </w:rPr>
        <w:t>、联系方式</w:t>
      </w:r>
      <w:bookmarkEnd w:id="23"/>
      <w:bookmarkEnd w:id="24"/>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（一）采购人：重庆市中医骨科医院</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联系人：张老师</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邮　编：400012</w:t>
      </w:r>
    </w:p>
    <w:p>
      <w:pPr>
        <w:snapToGrid w:val="0"/>
        <w:spacing w:line="594" w:lineRule="exact"/>
        <w:ind w:firstLine="600" w:firstLineChars="200"/>
        <w:jc w:val="left"/>
        <w:rPr>
          <w:rFonts w:hint="default" w:ascii="Times New Roman" w:hAnsi="Times New Roman" w:eastAsia="方正仿宋_GBK"/>
          <w:b/>
          <w:color w:val="auto"/>
          <w:sz w:val="30"/>
          <w:szCs w:val="30"/>
          <w:lang w:val="en-US" w:eastAsia="zh-CN"/>
        </w:rPr>
      </w:pPr>
      <w:r>
        <w:rPr>
          <w:rFonts w:ascii="Times New Roman" w:hAnsi="Times New Roman" w:eastAsia="方正仿宋_GBK"/>
          <w:color w:val="auto"/>
          <w:sz w:val="30"/>
          <w:szCs w:val="30"/>
        </w:rPr>
        <w:t>电  话：（023）63931178</w:t>
      </w:r>
      <w:r>
        <w:rPr>
          <w:rFonts w:hint="eastAsia" w:ascii="Times New Roman" w:hAnsi="Times New Roman" w:eastAsia="方正仿宋_GBK"/>
          <w:color w:val="auto"/>
          <w:sz w:val="30"/>
          <w:szCs w:val="30"/>
          <w:lang w:val="en-US" w:eastAsia="zh-CN"/>
        </w:rPr>
        <w:t xml:space="preserve">  </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地  址：重庆市渝中区富华路19号</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（二）质疑联系部门：重庆市中医骨科医院</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联系人：刘老师</w:t>
      </w:r>
    </w:p>
    <w:p>
      <w:pPr>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邮　编：400012</w:t>
      </w:r>
    </w:p>
    <w:p>
      <w:pPr>
        <w:tabs>
          <w:tab w:val="center" w:pos="4706"/>
        </w:tabs>
        <w:snapToGrid w:val="0"/>
        <w:spacing w:line="594" w:lineRule="exact"/>
        <w:ind w:firstLine="600" w:firstLineChars="200"/>
        <w:jc w:val="left"/>
        <w:rPr>
          <w:rFonts w:hint="eastAsia" w:ascii="Times New Roman" w:hAnsi="Times New Roman" w:eastAsia="方正仿宋_GBK"/>
          <w:b/>
          <w:color w:val="auto"/>
          <w:sz w:val="30"/>
          <w:szCs w:val="30"/>
          <w:lang w:eastAsia="zh-CN"/>
        </w:rPr>
      </w:pPr>
      <w:r>
        <w:rPr>
          <w:rFonts w:ascii="Times New Roman" w:hAnsi="Times New Roman" w:eastAsia="方正仿宋_GBK"/>
          <w:color w:val="auto"/>
          <w:sz w:val="30"/>
          <w:szCs w:val="30"/>
        </w:rPr>
        <w:t>电  话：（023）63931178</w:t>
      </w:r>
      <w:r>
        <w:rPr>
          <w:rFonts w:hint="eastAsia" w:ascii="Times New Roman" w:hAnsi="Times New Roman" w:eastAsia="方正仿宋_GBK"/>
          <w:color w:val="auto"/>
          <w:sz w:val="30"/>
          <w:szCs w:val="30"/>
          <w:lang w:eastAsia="zh-CN"/>
        </w:rPr>
        <w:tab/>
      </w:r>
      <w:r>
        <w:rPr>
          <w:rFonts w:hint="eastAsia" w:ascii="Times New Roman" w:hAnsi="Times New Roman" w:eastAsia="方正仿宋_GBK"/>
          <w:color w:val="auto"/>
          <w:sz w:val="30"/>
          <w:szCs w:val="30"/>
          <w:lang w:val="en-US" w:eastAsia="zh-CN"/>
        </w:rPr>
        <w:t xml:space="preserve">    </w:t>
      </w:r>
    </w:p>
    <w:p>
      <w:pPr>
        <w:pStyle w:val="56"/>
        <w:spacing w:after="0" w:line="594" w:lineRule="exact"/>
        <w:ind w:left="0" w:leftChars="0" w:firstLine="6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地  址：重庆市渝中区富华路19号</w:t>
      </w:r>
    </w:p>
    <w:bookmarkEnd w:id="19"/>
    <w:bookmarkEnd w:id="20"/>
    <w:bookmarkEnd w:id="21"/>
    <w:bookmarkEnd w:id="22"/>
    <w:p>
      <w:pPr>
        <w:widowControl/>
        <w:spacing w:line="594" w:lineRule="exact"/>
        <w:ind w:firstLine="600" w:firstLineChars="200"/>
        <w:jc w:val="left"/>
        <w:rPr>
          <w:rFonts w:ascii="Times New Roman" w:hAnsi="Times New Roman" w:eastAsia="方正仿宋_GBK"/>
          <w:bCs/>
          <w:color w:val="auto"/>
          <w:kern w:val="0"/>
          <w:sz w:val="30"/>
          <w:szCs w:val="30"/>
        </w:rPr>
      </w:pPr>
      <w:r>
        <w:rPr>
          <w:rFonts w:hint="eastAsia" w:ascii="Times New Roman" w:hAnsi="Times New Roman" w:eastAsia="方正仿宋_GBK"/>
          <w:bCs/>
          <w:color w:val="auto"/>
          <w:kern w:val="0"/>
          <w:sz w:val="30"/>
          <w:szCs w:val="30"/>
          <w:lang w:val="en-US" w:eastAsia="zh-CN"/>
        </w:rPr>
        <w:t>八</w:t>
      </w:r>
      <w:r>
        <w:rPr>
          <w:rFonts w:ascii="Times New Roman" w:hAnsi="Times New Roman" w:eastAsia="方正仿宋_GBK"/>
          <w:bCs/>
          <w:color w:val="auto"/>
          <w:kern w:val="0"/>
          <w:sz w:val="30"/>
          <w:szCs w:val="30"/>
        </w:rPr>
        <w:t>、服务要求</w:t>
      </w:r>
    </w:p>
    <w:p>
      <w:pPr>
        <w:widowControl/>
        <w:spacing w:line="594" w:lineRule="exact"/>
        <w:ind w:firstLine="600" w:firstLineChars="200"/>
        <w:jc w:val="left"/>
        <w:rPr>
          <w:rFonts w:ascii="Times New Roman" w:hAnsi="Times New Roman" w:eastAsia="方正仿宋_GBK"/>
          <w:color w:val="auto"/>
          <w:kern w:val="0"/>
          <w:sz w:val="30"/>
          <w:szCs w:val="30"/>
        </w:rPr>
      </w:pPr>
      <w:bookmarkStart w:id="25" w:name="_Toc63763227"/>
      <w:bookmarkStart w:id="26" w:name="_Toc28349401"/>
      <w:bookmarkStart w:id="27" w:name="_Toc30451"/>
      <w:r>
        <w:rPr>
          <w:rFonts w:ascii="Times New Roman" w:hAnsi="Times New Roman" w:eastAsia="方正仿宋_GBK"/>
          <w:color w:val="auto"/>
          <w:sz w:val="30"/>
          <w:szCs w:val="30"/>
        </w:rPr>
        <w:t>（一）</w:t>
      </w:r>
      <w:r>
        <w:rPr>
          <w:rFonts w:hint="eastAsia" w:ascii="Times New Roman" w:hAnsi="Times New Roman" w:eastAsia="方正仿宋_GBK" w:cs="Times New Roman"/>
          <w:color w:val="auto"/>
          <w:kern w:val="0"/>
          <w:sz w:val="30"/>
          <w:szCs w:val="30"/>
          <w:lang w:val="en-US" w:eastAsia="zh-CN"/>
        </w:rPr>
        <w:t>本项目天然气维保服务内容及范围</w:t>
      </w:r>
    </w:p>
    <w:p>
      <w:pPr>
        <w:widowControl/>
        <w:spacing w:line="594" w:lineRule="exact"/>
        <w:ind w:firstLine="600" w:firstLineChars="200"/>
        <w:jc w:val="left"/>
        <w:rPr>
          <w:rFonts w:hint="eastAsia" w:ascii="Times New Roman" w:hAnsi="Times New Roman" w:eastAsia="方正仿宋_GBK" w:cs="Times New Roman"/>
          <w:color w:val="auto"/>
          <w:sz w:val="30"/>
          <w:szCs w:val="30"/>
          <w:lang w:val="en-US" w:eastAsia="zh-CN"/>
        </w:rPr>
      </w:pPr>
      <w:r>
        <w:rPr>
          <w:rFonts w:hint="eastAsia" w:ascii="Times New Roman" w:hAnsi="Times New Roman" w:eastAsia="方正仿宋_GBK" w:cs="Times New Roman"/>
          <w:color w:val="auto"/>
          <w:sz w:val="30"/>
          <w:szCs w:val="30"/>
          <w:lang w:val="en-US" w:eastAsia="zh-CN"/>
        </w:rPr>
        <w:t>1、对燃气报警控制器、探测器、电磁阀设备巡检及维护保养，并出具巡查记录单。检查周期为1次/月；</w:t>
      </w:r>
    </w:p>
    <w:p>
      <w:pPr>
        <w:widowControl/>
        <w:spacing w:line="594" w:lineRule="exact"/>
        <w:ind w:firstLine="600" w:firstLineChars="200"/>
        <w:jc w:val="left"/>
        <w:rPr>
          <w:rFonts w:hint="eastAsia" w:ascii="Times New Roman" w:hAnsi="Times New Roman" w:eastAsia="方正仿宋_GBK" w:cs="Times New Roman"/>
          <w:color w:val="auto"/>
          <w:sz w:val="30"/>
          <w:szCs w:val="30"/>
          <w:lang w:val="en-US" w:eastAsia="zh-CN"/>
        </w:rPr>
      </w:pPr>
      <w:r>
        <w:rPr>
          <w:rFonts w:hint="eastAsia" w:ascii="Times New Roman" w:hAnsi="Times New Roman" w:eastAsia="方正仿宋_GBK" w:cs="Times New Roman"/>
          <w:color w:val="auto"/>
          <w:sz w:val="30"/>
          <w:szCs w:val="30"/>
          <w:lang w:val="en-US" w:eastAsia="zh-CN"/>
        </w:rPr>
        <w:t>2、对燃气报警控制器、探测器、电磁阀设备巡检及维护保养，并出具巡检报告（须符合渝中区燃气公司规范要求）。检查周期为1次/半年；</w:t>
      </w:r>
    </w:p>
    <w:p>
      <w:pPr>
        <w:widowControl/>
        <w:spacing w:line="594" w:lineRule="exact"/>
        <w:ind w:firstLine="600" w:firstLineChars="200"/>
        <w:jc w:val="left"/>
        <w:rPr>
          <w:rFonts w:hint="default" w:ascii="Times New Roman" w:hAnsi="Times New Roman" w:eastAsia="方正仿宋_GBK" w:cs="Times New Roman"/>
          <w:color w:val="auto"/>
          <w:sz w:val="30"/>
          <w:szCs w:val="30"/>
          <w:lang w:val="en-US" w:eastAsia="zh-CN"/>
        </w:rPr>
      </w:pPr>
      <w:r>
        <w:rPr>
          <w:rFonts w:hint="eastAsia" w:ascii="Times New Roman" w:hAnsi="Times New Roman" w:eastAsia="方正仿宋_GBK" w:cs="Times New Roman"/>
          <w:color w:val="auto"/>
          <w:sz w:val="30"/>
          <w:szCs w:val="30"/>
          <w:lang w:val="en-US" w:eastAsia="zh-CN"/>
        </w:rPr>
        <w:t>3、每年不定时保养电磁阀2次；</w:t>
      </w:r>
    </w:p>
    <w:p>
      <w:pPr>
        <w:widowControl/>
        <w:spacing w:line="594" w:lineRule="exact"/>
        <w:ind w:firstLine="600" w:firstLineChars="200"/>
        <w:jc w:val="left"/>
        <w:rPr>
          <w:rFonts w:hint="eastAsia" w:ascii="Times New Roman" w:hAnsi="Times New Roman" w:eastAsia="方正仿宋_GBK" w:cs="Times New Roman"/>
          <w:color w:val="auto"/>
          <w:sz w:val="30"/>
          <w:szCs w:val="30"/>
          <w:lang w:val="en-US" w:eastAsia="zh-CN"/>
        </w:rPr>
      </w:pPr>
      <w:r>
        <w:rPr>
          <w:rFonts w:hint="eastAsia" w:ascii="Times New Roman" w:hAnsi="Times New Roman" w:eastAsia="方正仿宋_GBK" w:cs="Times New Roman"/>
          <w:color w:val="auto"/>
          <w:sz w:val="30"/>
          <w:szCs w:val="30"/>
          <w:lang w:val="en-US" w:eastAsia="zh-CN"/>
        </w:rPr>
        <w:t>4、在维保服务期内，及时对已出现故障的燃气报警控制器、探测器、电磁阀设备进行维修或更换。</w:t>
      </w:r>
    </w:p>
    <w:p>
      <w:pPr>
        <w:widowControl/>
        <w:spacing w:line="594" w:lineRule="exact"/>
        <w:ind w:firstLine="600" w:firstLineChars="200"/>
        <w:jc w:val="left"/>
        <w:rPr>
          <w:rFonts w:ascii="Times New Roman" w:hAnsi="Times New Roman" w:eastAsia="方正仿宋_GBK"/>
          <w:color w:val="auto"/>
          <w:sz w:val="30"/>
          <w:szCs w:val="30"/>
        </w:rPr>
      </w:pPr>
      <w:r>
        <w:rPr>
          <w:rFonts w:hint="eastAsia" w:ascii="Times New Roman" w:hAnsi="Times New Roman" w:eastAsia="方正仿宋_GBK"/>
          <w:color w:val="auto"/>
          <w:sz w:val="30"/>
          <w:szCs w:val="30"/>
          <w:lang w:eastAsia="zh-CN"/>
        </w:rPr>
        <w:t>（</w:t>
      </w:r>
      <w:r>
        <w:rPr>
          <w:rFonts w:hint="eastAsia" w:ascii="Times New Roman" w:hAnsi="Times New Roman" w:eastAsia="方正仿宋_GBK"/>
          <w:color w:val="auto"/>
          <w:sz w:val="30"/>
          <w:szCs w:val="30"/>
          <w:lang w:val="en-US" w:eastAsia="zh-CN"/>
        </w:rPr>
        <w:t>二</w:t>
      </w:r>
      <w:r>
        <w:rPr>
          <w:rFonts w:hint="eastAsia" w:ascii="Times New Roman" w:hAnsi="Times New Roman" w:eastAsia="方正仿宋_GBK"/>
          <w:color w:val="auto"/>
          <w:sz w:val="30"/>
          <w:szCs w:val="30"/>
          <w:lang w:eastAsia="zh-CN"/>
        </w:rPr>
        <w:t>）</w:t>
      </w:r>
      <w:r>
        <w:rPr>
          <w:rFonts w:ascii="Times New Roman" w:hAnsi="Times New Roman" w:eastAsia="方正仿宋_GBK"/>
          <w:color w:val="auto"/>
          <w:sz w:val="30"/>
          <w:szCs w:val="30"/>
        </w:rPr>
        <w:t>服务期限</w:t>
      </w:r>
    </w:p>
    <w:p>
      <w:pPr>
        <w:snapToGrid w:val="0"/>
        <w:spacing w:line="500" w:lineRule="exact"/>
        <w:ind w:firstLine="600" w:firstLineChars="200"/>
        <w:rPr>
          <w:rFonts w:hint="default" w:ascii="宋体" w:hAnsi="宋体" w:cs="仿宋"/>
          <w:color w:val="0000FF"/>
          <w:kern w:val="0"/>
          <w:sz w:val="24"/>
          <w:szCs w:val="24"/>
          <w:lang w:val="en-US"/>
        </w:rPr>
      </w:pPr>
      <w:r>
        <w:rPr>
          <w:rFonts w:hint="eastAsia" w:ascii="Times New Roman" w:hAnsi="Times New Roman" w:eastAsia="方正仿宋_GBK" w:cs="Times New Roman"/>
          <w:color w:val="auto"/>
          <w:kern w:val="0"/>
          <w:sz w:val="30"/>
          <w:szCs w:val="30"/>
          <w:lang w:val="en-US" w:eastAsia="zh-CN"/>
        </w:rPr>
        <w:t>本次招标项目服务期限为壹年。</w:t>
      </w:r>
    </w:p>
    <w:p>
      <w:pPr>
        <w:spacing w:line="594" w:lineRule="exact"/>
        <w:ind w:firstLine="600" w:firstLineChars="200"/>
        <w:rPr>
          <w:rFonts w:ascii="Times New Roman" w:hAnsi="Times New Roman" w:eastAsia="方正仿宋_GBK"/>
          <w:color w:val="auto"/>
          <w:sz w:val="30"/>
          <w:szCs w:val="30"/>
        </w:rPr>
      </w:pPr>
      <w:r>
        <w:rPr>
          <w:rFonts w:hint="eastAsia" w:ascii="Times New Roman" w:hAnsi="Times New Roman" w:eastAsia="方正仿宋_GBK"/>
          <w:color w:val="auto"/>
          <w:sz w:val="30"/>
          <w:szCs w:val="30"/>
          <w:lang w:val="en-US" w:eastAsia="zh-CN"/>
        </w:rPr>
        <w:t>（三）</w:t>
      </w:r>
      <w:r>
        <w:rPr>
          <w:rFonts w:ascii="Times New Roman" w:hAnsi="Times New Roman" w:eastAsia="方正仿宋_GBK"/>
          <w:color w:val="auto"/>
          <w:sz w:val="30"/>
          <w:szCs w:val="30"/>
        </w:rPr>
        <w:t>现场踏勘</w:t>
      </w:r>
      <w:bookmarkEnd w:id="25"/>
      <w:bookmarkEnd w:id="26"/>
      <w:bookmarkEnd w:id="27"/>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投标人投标前须到项目所在地进行实地踏勘。因投标人放弃踏勘而造成的投标失误由投标人自行负责。投标人应自行承担现场踏勘的责任、风险及有关费用，采购人不对各投标人在踏勘现场时遇到的任何事故或人身伤害承担责任及费用。</w:t>
      </w:r>
      <w:bookmarkStart w:id="28" w:name="_Toc484597932"/>
      <w:bookmarkStart w:id="29" w:name="_Toc55915762"/>
      <w:bookmarkStart w:id="30" w:name="_Toc22086"/>
    </w:p>
    <w:p>
      <w:pPr>
        <w:widowControl/>
        <w:spacing w:line="594" w:lineRule="exact"/>
        <w:ind w:firstLine="600" w:firstLineChars="200"/>
        <w:jc w:val="left"/>
        <w:rPr>
          <w:rFonts w:ascii="Times New Roman" w:hAnsi="Times New Roman" w:eastAsia="方正仿宋_GBK"/>
          <w:bCs/>
          <w:color w:val="auto"/>
          <w:kern w:val="0"/>
          <w:sz w:val="30"/>
          <w:szCs w:val="30"/>
        </w:rPr>
      </w:pPr>
      <w:r>
        <w:rPr>
          <w:rFonts w:hint="eastAsia" w:ascii="Times New Roman" w:hAnsi="Times New Roman" w:eastAsia="方正仿宋_GBK"/>
          <w:bCs/>
          <w:color w:val="auto"/>
          <w:kern w:val="0"/>
          <w:sz w:val="30"/>
          <w:szCs w:val="30"/>
          <w:lang w:val="en-US" w:eastAsia="zh-CN"/>
        </w:rPr>
        <w:t>九</w:t>
      </w:r>
      <w:r>
        <w:rPr>
          <w:rFonts w:ascii="Times New Roman" w:hAnsi="Times New Roman" w:eastAsia="方正仿宋_GBK"/>
          <w:bCs/>
          <w:color w:val="auto"/>
          <w:kern w:val="0"/>
          <w:sz w:val="30"/>
          <w:szCs w:val="30"/>
        </w:rPr>
        <w:t>、商务要求</w:t>
      </w:r>
    </w:p>
    <w:p>
      <w:pPr>
        <w:pStyle w:val="3"/>
        <w:spacing w:before="0" w:after="0" w:line="594" w:lineRule="exact"/>
        <w:ind w:firstLine="600" w:firstLineChars="200"/>
        <w:jc w:val="left"/>
        <w:rPr>
          <w:rFonts w:ascii="Times New Roman" w:hAnsi="Times New Roman" w:eastAsia="方正仿宋_GBK"/>
          <w:b w:val="0"/>
          <w:color w:val="auto"/>
          <w:sz w:val="30"/>
          <w:szCs w:val="30"/>
        </w:rPr>
      </w:pPr>
      <w:r>
        <w:rPr>
          <w:rFonts w:ascii="Times New Roman" w:hAnsi="Times New Roman" w:eastAsia="方正仿宋_GBK"/>
          <w:b w:val="0"/>
          <w:color w:val="auto"/>
          <w:sz w:val="30"/>
          <w:szCs w:val="30"/>
        </w:rPr>
        <w:t>（一）报价要求</w:t>
      </w:r>
      <w:bookmarkEnd w:id="28"/>
      <w:bookmarkEnd w:id="29"/>
      <w:bookmarkEnd w:id="30"/>
    </w:p>
    <w:p>
      <w:pPr>
        <w:keepNext w:val="0"/>
        <w:keepLines w:val="0"/>
        <w:pageBreakBefore w:val="0"/>
        <w:widowControl w:val="0"/>
        <w:kinsoku/>
        <w:wordWrap/>
        <w:overflowPunct/>
        <w:topLinePunct w:val="0"/>
        <w:autoSpaceDE/>
        <w:autoSpaceDN/>
        <w:bidi w:val="0"/>
        <w:adjustRightInd w:val="0"/>
        <w:snapToGrid w:val="0"/>
        <w:spacing w:line="594" w:lineRule="exact"/>
        <w:ind w:firstLine="600" w:firstLineChars="200"/>
        <w:jc w:val="left"/>
        <w:textAlignment w:val="auto"/>
        <w:rPr>
          <w:rFonts w:ascii="Times New Roman" w:hAnsi="Times New Roman" w:eastAsia="方正仿宋_GBK"/>
          <w:color w:val="auto"/>
          <w:sz w:val="30"/>
          <w:szCs w:val="30"/>
        </w:rPr>
      </w:pPr>
      <w:bookmarkStart w:id="31" w:name="_Toc267320051"/>
      <w:bookmarkStart w:id="32" w:name="_Toc484597933"/>
      <w:bookmarkStart w:id="33" w:name="_Toc55915763"/>
      <w:r>
        <w:rPr>
          <w:rFonts w:ascii="Times New Roman" w:hAnsi="Times New Roman" w:eastAsia="方正仿宋_GBK"/>
          <w:color w:val="auto"/>
          <w:sz w:val="30"/>
          <w:szCs w:val="30"/>
        </w:rPr>
        <w:t>1、投标人</w:t>
      </w:r>
      <w:r>
        <w:rPr>
          <w:rFonts w:hint="default" w:ascii="Times New Roman" w:hAnsi="Times New Roman" w:eastAsia="方正仿宋_GBK" w:cs="Times New Roman"/>
          <w:color w:val="auto"/>
          <w:sz w:val="30"/>
          <w:szCs w:val="30"/>
          <w:lang w:val="en-US" w:eastAsia="zh-CN"/>
        </w:rPr>
        <w:t>必须一次报出不得更改的</w:t>
      </w:r>
      <w:r>
        <w:rPr>
          <w:rFonts w:hint="eastAsia" w:ascii="Times New Roman" w:hAnsi="Times New Roman" w:eastAsia="方正仿宋_GBK" w:cs="Times New Roman"/>
          <w:color w:val="auto"/>
          <w:sz w:val="30"/>
          <w:szCs w:val="30"/>
          <w:lang w:val="en-US" w:eastAsia="zh-CN"/>
        </w:rPr>
        <w:t>燃气维保服务</w:t>
      </w:r>
      <w:r>
        <w:rPr>
          <w:rFonts w:hint="default" w:ascii="Times New Roman" w:hAnsi="Times New Roman" w:eastAsia="方正仿宋_GBK" w:cs="Times New Roman"/>
          <w:color w:val="auto"/>
          <w:sz w:val="30"/>
          <w:szCs w:val="30"/>
          <w:lang w:val="en-US" w:eastAsia="zh-CN"/>
        </w:rPr>
        <w:t>价格，</w:t>
      </w:r>
      <w:r>
        <w:rPr>
          <w:rFonts w:hint="eastAsia" w:ascii="Times New Roman" w:hAnsi="Times New Roman" w:eastAsia="方正仿宋_GBK" w:cs="Times New Roman"/>
          <w:color w:val="auto"/>
          <w:sz w:val="30"/>
          <w:szCs w:val="30"/>
          <w:lang w:val="en-US" w:eastAsia="zh-CN"/>
        </w:rPr>
        <w:t>燃气维保服务</w:t>
      </w:r>
      <w:r>
        <w:rPr>
          <w:rFonts w:hint="default" w:ascii="Times New Roman" w:hAnsi="Times New Roman" w:eastAsia="方正仿宋_GBK" w:cs="Times New Roman"/>
          <w:color w:val="auto"/>
          <w:sz w:val="30"/>
          <w:szCs w:val="30"/>
          <w:lang w:val="en-US" w:eastAsia="zh-CN"/>
        </w:rPr>
        <w:t>报价不得超过最高限价，否则视为无效报价。</w:t>
      </w:r>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2、本次报价须为人民币报价，投标报价包括但不仅限于：</w:t>
      </w:r>
      <w:r>
        <w:rPr>
          <w:rFonts w:ascii="Times New Roman" w:hAnsi="Times New Roman" w:eastAsia="方正仿宋_GBK" w:cs="Times New Roman"/>
          <w:color w:val="auto"/>
          <w:sz w:val="30"/>
          <w:szCs w:val="30"/>
        </w:rPr>
        <w:t>人工费、</w:t>
      </w:r>
      <w:r>
        <w:rPr>
          <w:rFonts w:hint="eastAsia" w:ascii="Times New Roman" w:hAnsi="Times New Roman" w:eastAsia="方正仿宋_GBK" w:cs="Times New Roman"/>
          <w:color w:val="auto"/>
          <w:sz w:val="30"/>
          <w:szCs w:val="30"/>
          <w:lang w:eastAsia="zh-CN"/>
        </w:rPr>
        <w:t>材料费、</w:t>
      </w:r>
      <w:r>
        <w:rPr>
          <w:rFonts w:hint="eastAsia" w:ascii="Times New Roman" w:hAnsi="Times New Roman" w:eastAsia="方正仿宋_GBK" w:cs="Times New Roman"/>
          <w:color w:val="auto"/>
          <w:sz w:val="30"/>
          <w:szCs w:val="30"/>
        </w:rPr>
        <w:t>运费、</w:t>
      </w:r>
      <w:r>
        <w:rPr>
          <w:rFonts w:ascii="Times New Roman" w:hAnsi="Times New Roman" w:eastAsia="方正仿宋_GBK" w:cs="Times New Roman"/>
          <w:color w:val="auto"/>
          <w:sz w:val="30"/>
          <w:szCs w:val="30"/>
        </w:rPr>
        <w:t>管理费、税费等一切费用</w:t>
      </w:r>
      <w:r>
        <w:rPr>
          <w:rFonts w:ascii="Times New Roman" w:hAnsi="Times New Roman" w:eastAsia="方正仿宋_GBK"/>
          <w:color w:val="auto"/>
          <w:sz w:val="30"/>
          <w:szCs w:val="30"/>
        </w:rPr>
        <w:t>。</w:t>
      </w:r>
      <w:r>
        <w:rPr>
          <w:rFonts w:ascii="Times New Roman" w:hAnsi="Times New Roman" w:eastAsia="方正仿宋_GBK"/>
          <w:bCs/>
          <w:color w:val="auto"/>
          <w:sz w:val="30"/>
          <w:szCs w:val="30"/>
        </w:rPr>
        <w:t>因投标人自身原因造成漏报、少报皆由其自行承担责任，采购人不再补偿。</w:t>
      </w:r>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3、投标人自行考虑并承担一切安全风险。</w:t>
      </w:r>
    </w:p>
    <w:p>
      <w:pPr>
        <w:pStyle w:val="3"/>
        <w:spacing w:before="0" w:after="0" w:line="594" w:lineRule="exact"/>
        <w:ind w:firstLine="600" w:firstLineChars="200"/>
        <w:jc w:val="left"/>
        <w:rPr>
          <w:rFonts w:ascii="Times New Roman" w:hAnsi="Times New Roman" w:eastAsia="方正仿宋_GBK"/>
          <w:b w:val="0"/>
          <w:color w:val="auto"/>
          <w:sz w:val="30"/>
          <w:szCs w:val="30"/>
        </w:rPr>
      </w:pPr>
      <w:bookmarkStart w:id="34" w:name="_Toc27389"/>
      <w:r>
        <w:rPr>
          <w:rFonts w:ascii="Times New Roman" w:hAnsi="Times New Roman" w:eastAsia="方正仿宋_GBK"/>
          <w:b w:val="0"/>
          <w:color w:val="auto"/>
          <w:sz w:val="30"/>
          <w:szCs w:val="30"/>
        </w:rPr>
        <w:t>（二）付款方式</w:t>
      </w:r>
      <w:bookmarkEnd w:id="31"/>
      <w:bookmarkEnd w:id="32"/>
      <w:bookmarkEnd w:id="33"/>
      <w:bookmarkEnd w:id="34"/>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1、按</w:t>
      </w:r>
      <w:r>
        <w:rPr>
          <w:rFonts w:hint="eastAsia" w:ascii="Times New Roman" w:hAnsi="Times New Roman" w:eastAsia="方正仿宋_GBK"/>
          <w:color w:val="auto"/>
          <w:sz w:val="30"/>
          <w:szCs w:val="30"/>
          <w:lang w:val="en-US" w:eastAsia="zh-CN"/>
        </w:rPr>
        <w:t>季度</w:t>
      </w:r>
      <w:r>
        <w:rPr>
          <w:rFonts w:ascii="Times New Roman" w:hAnsi="Times New Roman" w:eastAsia="方正仿宋_GBK"/>
          <w:color w:val="auto"/>
          <w:sz w:val="30"/>
          <w:szCs w:val="30"/>
        </w:rPr>
        <w:t>结算，在收到中标人开具的全额合法的增值税发票后，10个工作日内无息向中标人支付费用。</w:t>
      </w:r>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2、合同生效过程中，采购人如要求增加未事先约定的服务项目，增加部分由双方协商确定。</w:t>
      </w:r>
    </w:p>
    <w:p>
      <w:pPr>
        <w:pStyle w:val="3"/>
        <w:spacing w:before="0" w:after="0" w:line="594" w:lineRule="exact"/>
        <w:ind w:firstLine="600" w:firstLineChars="200"/>
        <w:jc w:val="left"/>
        <w:rPr>
          <w:rFonts w:ascii="Times New Roman" w:hAnsi="Times New Roman" w:eastAsia="方正仿宋_GBK"/>
          <w:b w:val="0"/>
          <w:color w:val="auto"/>
          <w:sz w:val="30"/>
          <w:szCs w:val="30"/>
        </w:rPr>
      </w:pPr>
      <w:bookmarkStart w:id="35" w:name="_Toc12420"/>
      <w:bookmarkStart w:id="36" w:name="_Toc267320054"/>
      <w:bookmarkStart w:id="37" w:name="_Toc55915766"/>
      <w:bookmarkStart w:id="38" w:name="_Toc484597935"/>
      <w:r>
        <w:rPr>
          <w:rFonts w:ascii="Times New Roman" w:hAnsi="Times New Roman" w:eastAsia="方正仿宋_GBK"/>
          <w:b w:val="0"/>
          <w:color w:val="auto"/>
          <w:sz w:val="30"/>
          <w:szCs w:val="30"/>
        </w:rPr>
        <w:t>（三）其他</w:t>
      </w:r>
      <w:bookmarkEnd w:id="35"/>
      <w:bookmarkEnd w:id="36"/>
      <w:bookmarkEnd w:id="37"/>
      <w:bookmarkEnd w:id="38"/>
    </w:p>
    <w:p>
      <w:pPr>
        <w:widowControl/>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其他未尽事宜由供需双方在采购合同中详细约定。</w:t>
      </w:r>
    </w:p>
    <w:p>
      <w:pPr>
        <w:widowControl/>
        <w:spacing w:line="594" w:lineRule="exact"/>
        <w:ind w:firstLine="600" w:firstLineChars="200"/>
        <w:jc w:val="left"/>
        <w:rPr>
          <w:rFonts w:ascii="Times New Roman" w:hAnsi="Times New Roman" w:eastAsia="方正仿宋_GBK"/>
          <w:bCs/>
          <w:color w:val="auto"/>
          <w:kern w:val="0"/>
          <w:sz w:val="30"/>
          <w:szCs w:val="30"/>
        </w:rPr>
      </w:pPr>
      <w:bookmarkStart w:id="39" w:name="_Toc32136"/>
      <w:bookmarkStart w:id="40" w:name="_Toc107405804"/>
      <w:r>
        <w:rPr>
          <w:rFonts w:hint="eastAsia" w:ascii="Times New Roman" w:hAnsi="Times New Roman" w:eastAsia="方正仿宋_GBK"/>
          <w:bCs/>
          <w:color w:val="auto"/>
          <w:kern w:val="0"/>
          <w:sz w:val="30"/>
          <w:szCs w:val="30"/>
          <w:lang w:val="en-US" w:eastAsia="zh-CN"/>
        </w:rPr>
        <w:t>十</w:t>
      </w:r>
      <w:r>
        <w:rPr>
          <w:rFonts w:ascii="Times New Roman" w:hAnsi="Times New Roman" w:eastAsia="方正仿宋_GBK"/>
          <w:bCs/>
          <w:color w:val="auto"/>
          <w:kern w:val="0"/>
          <w:sz w:val="30"/>
          <w:szCs w:val="30"/>
        </w:rPr>
        <w:t>、评标方法</w:t>
      </w:r>
      <w:bookmarkEnd w:id="39"/>
      <w:bookmarkEnd w:id="40"/>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（一）本项目采用</w:t>
      </w:r>
      <w:r>
        <w:rPr>
          <w:rFonts w:hint="eastAsia" w:ascii="Times New Roman" w:hAnsi="Times New Roman" w:eastAsia="方正仿宋_GBK"/>
          <w:color w:val="auto"/>
          <w:sz w:val="30"/>
          <w:szCs w:val="30"/>
          <w:lang w:val="en-US" w:eastAsia="zh-CN"/>
        </w:rPr>
        <w:t>综合</w:t>
      </w:r>
      <w:r>
        <w:rPr>
          <w:rFonts w:ascii="Times New Roman" w:hAnsi="Times New Roman" w:eastAsia="方正仿宋_GBK"/>
          <w:color w:val="auto"/>
          <w:sz w:val="30"/>
          <w:szCs w:val="30"/>
        </w:rPr>
        <w:t>评分法进行评标。</w:t>
      </w:r>
    </w:p>
    <w:tbl>
      <w:tblPr>
        <w:tblStyle w:val="57"/>
        <w:tblW w:w="8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464"/>
        <w:gridCol w:w="854"/>
        <w:gridCol w:w="5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836" w:type="dxa"/>
            <w:vAlign w:val="center"/>
          </w:tcPr>
          <w:p>
            <w:pPr>
              <w:snapToGrid w:val="0"/>
              <w:spacing w:line="340" w:lineRule="exact"/>
              <w:ind w:left="-38"/>
              <w:jc w:val="center"/>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序号</w:t>
            </w:r>
          </w:p>
        </w:tc>
        <w:tc>
          <w:tcPr>
            <w:tcW w:w="1464" w:type="dxa"/>
            <w:vAlign w:val="center"/>
          </w:tcPr>
          <w:p>
            <w:pPr>
              <w:snapToGrid w:val="0"/>
              <w:spacing w:line="340" w:lineRule="exact"/>
              <w:ind w:left="-38"/>
              <w:jc w:val="center"/>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评分因素</w:t>
            </w:r>
          </w:p>
          <w:p>
            <w:pPr>
              <w:snapToGrid w:val="0"/>
              <w:spacing w:line="340" w:lineRule="exact"/>
              <w:ind w:left="-38"/>
              <w:jc w:val="center"/>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及权重</w:t>
            </w:r>
          </w:p>
        </w:tc>
        <w:tc>
          <w:tcPr>
            <w:tcW w:w="854" w:type="dxa"/>
            <w:vAlign w:val="center"/>
          </w:tcPr>
          <w:p>
            <w:pPr>
              <w:snapToGrid w:val="0"/>
              <w:spacing w:line="340" w:lineRule="exact"/>
              <w:ind w:left="-38"/>
              <w:jc w:val="center"/>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分值</w:t>
            </w:r>
          </w:p>
        </w:tc>
        <w:tc>
          <w:tcPr>
            <w:tcW w:w="5835" w:type="dxa"/>
            <w:vAlign w:val="center"/>
          </w:tcPr>
          <w:p>
            <w:pPr>
              <w:snapToGrid w:val="0"/>
              <w:spacing w:line="340" w:lineRule="exact"/>
              <w:ind w:left="-38"/>
              <w:jc w:val="center"/>
              <w:rPr>
                <w:rFonts w:hint="eastAsia" w:ascii="方正仿宋_GBK" w:hAnsi="方正仿宋_GBK" w:eastAsia="方正仿宋_GBK" w:cs="方正仿宋_GBK"/>
                <w:b/>
                <w:bCs/>
                <w:color w:val="auto"/>
                <w:sz w:val="28"/>
                <w:szCs w:val="28"/>
              </w:rPr>
            </w:pPr>
            <w:r>
              <w:rPr>
                <w:rFonts w:hint="eastAsia" w:ascii="方正仿宋_GBK" w:hAnsi="方正仿宋_GBK" w:eastAsia="方正仿宋_GBK" w:cs="方正仿宋_GBK"/>
                <w:b/>
                <w:bCs/>
                <w:color w:val="auto"/>
                <w:sz w:val="28"/>
                <w:szCs w:val="28"/>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836" w:type="dxa"/>
            <w:vAlign w:val="center"/>
          </w:tcPr>
          <w:p>
            <w:pPr>
              <w:snapToGrid w:val="0"/>
              <w:spacing w:line="340" w:lineRule="exact"/>
              <w:ind w:left="-38"/>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1</w:t>
            </w:r>
          </w:p>
        </w:tc>
        <w:tc>
          <w:tcPr>
            <w:tcW w:w="1464" w:type="dxa"/>
            <w:vAlign w:val="center"/>
          </w:tcPr>
          <w:p>
            <w:pPr>
              <w:snapToGrid w:val="0"/>
              <w:spacing w:line="340" w:lineRule="exact"/>
              <w:ind w:left="-38"/>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投标报价</w:t>
            </w:r>
          </w:p>
          <w:p>
            <w:pPr>
              <w:snapToGrid w:val="0"/>
              <w:spacing w:line="340" w:lineRule="exact"/>
              <w:ind w:left="-38"/>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rPr>
              <w:t>0%）</w:t>
            </w:r>
          </w:p>
        </w:tc>
        <w:tc>
          <w:tcPr>
            <w:tcW w:w="854" w:type="dxa"/>
            <w:vAlign w:val="center"/>
          </w:tcPr>
          <w:p>
            <w:pPr>
              <w:snapToGrid w:val="0"/>
              <w:spacing w:line="340" w:lineRule="exact"/>
              <w:ind w:left="-38"/>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7</w:t>
            </w:r>
            <w:r>
              <w:rPr>
                <w:rFonts w:hint="eastAsia" w:ascii="方正仿宋_GBK" w:hAnsi="方正仿宋_GBK" w:eastAsia="方正仿宋_GBK" w:cs="方正仿宋_GBK"/>
                <w:color w:val="auto"/>
                <w:sz w:val="28"/>
                <w:szCs w:val="28"/>
              </w:rPr>
              <w:t>0</w:t>
            </w:r>
          </w:p>
        </w:tc>
        <w:tc>
          <w:tcPr>
            <w:tcW w:w="5835" w:type="dxa"/>
            <w:vAlign w:val="center"/>
          </w:tcPr>
          <w:p>
            <w:pPr>
              <w:snapToGrid w:val="0"/>
              <w:spacing w:line="340" w:lineRule="exact"/>
              <w:ind w:left="-38"/>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有效的投标报价中的最低价为评标基准价，按照下列公式计算每个投标人的投标价格得分。</w:t>
            </w:r>
          </w:p>
          <w:p>
            <w:pPr>
              <w:snapToGrid w:val="0"/>
              <w:spacing w:line="340" w:lineRule="exact"/>
              <w:ind w:left="-38"/>
              <w:jc w:val="left"/>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投标报价得分＝（评标基准价/投标报价）×价格权重×100。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36" w:type="dxa"/>
            <w:vAlign w:val="center"/>
          </w:tcPr>
          <w:p>
            <w:pPr>
              <w:snapToGrid w:val="0"/>
              <w:spacing w:line="340" w:lineRule="exact"/>
              <w:ind w:left="-38"/>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2</w:t>
            </w:r>
          </w:p>
        </w:tc>
        <w:tc>
          <w:tcPr>
            <w:tcW w:w="1464" w:type="dxa"/>
            <w:vAlign w:val="center"/>
          </w:tcPr>
          <w:p>
            <w:pPr>
              <w:snapToGrid w:val="0"/>
              <w:spacing w:line="340" w:lineRule="exact"/>
              <w:ind w:left="-38"/>
              <w:jc w:val="center"/>
              <w:rPr>
                <w:rFonts w:hint="eastAsia"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lang w:val="en-US" w:eastAsia="zh-CN"/>
              </w:rPr>
              <w:t>服务能力</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val="en-US" w:eastAsia="zh-CN"/>
              </w:rPr>
              <w:t>20</w:t>
            </w:r>
            <w:r>
              <w:rPr>
                <w:rFonts w:hint="eastAsia" w:ascii="方正仿宋_GBK" w:hAnsi="方正仿宋_GBK" w:eastAsia="方正仿宋_GBK" w:cs="方正仿宋_GBK"/>
                <w:color w:val="auto"/>
                <w:sz w:val="28"/>
                <w:szCs w:val="28"/>
              </w:rPr>
              <w:t>%）</w:t>
            </w:r>
          </w:p>
        </w:tc>
        <w:tc>
          <w:tcPr>
            <w:tcW w:w="854" w:type="dxa"/>
            <w:vAlign w:val="center"/>
          </w:tcPr>
          <w:p>
            <w:pPr>
              <w:snapToGrid w:val="0"/>
              <w:spacing w:line="340" w:lineRule="exact"/>
              <w:ind w:left="-38"/>
              <w:jc w:val="center"/>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20</w:t>
            </w:r>
          </w:p>
        </w:tc>
        <w:tc>
          <w:tcPr>
            <w:tcW w:w="5835" w:type="dxa"/>
            <w:vAlign w:val="center"/>
          </w:tcPr>
          <w:p>
            <w:pPr>
              <w:spacing w:line="320" w:lineRule="exact"/>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val="en-US" w:eastAsia="zh-CN"/>
              </w:rPr>
              <w:t>可在渝中区范围内进行燃气设施设备维修维保、可燃气体报警器安装及检测，提供相关证明材料</w:t>
            </w:r>
            <w:r>
              <w:rPr>
                <w:rFonts w:hint="eastAsia" w:ascii="方正仿宋_GBK" w:hAnsi="方正仿宋_GBK" w:eastAsia="方正仿宋_GBK" w:cs="方正仿宋_GBK"/>
                <w:color w:val="auto"/>
                <w:sz w:val="28"/>
                <w:szCs w:val="28"/>
              </w:rPr>
              <w:t>得</w:t>
            </w:r>
            <w:r>
              <w:rPr>
                <w:rFonts w:hint="eastAsia" w:ascii="方正仿宋_GBK" w:hAnsi="方正仿宋_GBK" w:eastAsia="方正仿宋_GBK" w:cs="方正仿宋_GBK"/>
                <w:color w:val="auto"/>
                <w:sz w:val="28"/>
                <w:szCs w:val="28"/>
                <w:lang w:val="en-US" w:eastAsia="zh-CN"/>
              </w:rPr>
              <w:t>20</w:t>
            </w:r>
            <w:r>
              <w:rPr>
                <w:rFonts w:hint="eastAsia" w:ascii="方正仿宋_GBK" w:hAnsi="方正仿宋_GBK" w:eastAsia="方正仿宋_GBK" w:cs="方正仿宋_GBK"/>
                <w:color w:val="auto"/>
                <w:sz w:val="28"/>
                <w:szCs w:val="28"/>
              </w:rPr>
              <w:t>分；未提供不得分</w:t>
            </w:r>
            <w:r>
              <w:rPr>
                <w:rFonts w:hint="eastAsia" w:ascii="方正仿宋_GBK" w:hAnsi="方正仿宋_GBK" w:eastAsia="方正仿宋_GBK" w:cs="方正仿宋_GBK"/>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jc w:val="center"/>
        </w:trPr>
        <w:tc>
          <w:tcPr>
            <w:tcW w:w="836" w:type="dxa"/>
            <w:vAlign w:val="center"/>
          </w:tcPr>
          <w:p>
            <w:pPr>
              <w:snapToGrid w:val="0"/>
              <w:spacing w:line="340" w:lineRule="exact"/>
              <w:ind w:left="-38"/>
              <w:jc w:val="center"/>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3</w:t>
            </w:r>
          </w:p>
        </w:tc>
        <w:tc>
          <w:tcPr>
            <w:tcW w:w="1464" w:type="dxa"/>
            <w:vAlign w:val="center"/>
          </w:tcPr>
          <w:p>
            <w:pPr>
              <w:snapToGrid w:val="0"/>
              <w:spacing w:line="340" w:lineRule="exact"/>
              <w:ind w:left="-38"/>
              <w:jc w:val="center"/>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业绩证明（10%）</w:t>
            </w:r>
          </w:p>
        </w:tc>
        <w:tc>
          <w:tcPr>
            <w:tcW w:w="854" w:type="dxa"/>
            <w:vAlign w:val="center"/>
          </w:tcPr>
          <w:p>
            <w:pPr>
              <w:snapToGrid w:val="0"/>
              <w:spacing w:line="340" w:lineRule="exact"/>
              <w:ind w:left="-38"/>
              <w:jc w:val="center"/>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10</w:t>
            </w:r>
          </w:p>
        </w:tc>
        <w:tc>
          <w:tcPr>
            <w:tcW w:w="5835" w:type="dxa"/>
            <w:vAlign w:val="center"/>
          </w:tcPr>
          <w:p>
            <w:pPr>
              <w:spacing w:line="320" w:lineRule="exact"/>
              <w:rPr>
                <w:rFonts w:hint="default"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根据投标人2021年至今渝中区范围内同类业绩评分，每个合同得2分，满分10分。</w:t>
            </w:r>
          </w:p>
        </w:tc>
      </w:tr>
    </w:tbl>
    <w:p>
      <w:pPr>
        <w:pStyle w:val="3"/>
        <w:spacing w:before="0" w:after="0" w:line="594" w:lineRule="exact"/>
        <w:ind w:firstLine="600" w:firstLineChars="200"/>
        <w:jc w:val="left"/>
        <w:rPr>
          <w:rFonts w:ascii="Times New Roman" w:hAnsi="Times New Roman" w:eastAsia="方正仿宋_GBK"/>
          <w:b w:val="0"/>
          <w:bCs/>
          <w:color w:val="auto"/>
          <w:sz w:val="30"/>
          <w:szCs w:val="30"/>
        </w:rPr>
      </w:pPr>
      <w:r>
        <w:rPr>
          <w:rFonts w:ascii="Times New Roman" w:hAnsi="Times New Roman" w:eastAsia="方正仿宋_GBK"/>
          <w:b w:val="0"/>
          <w:bCs/>
          <w:color w:val="auto"/>
          <w:sz w:val="30"/>
          <w:szCs w:val="30"/>
        </w:rPr>
        <w:t>（二）评标标准</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按</w:t>
      </w:r>
      <w:r>
        <w:rPr>
          <w:rFonts w:hint="eastAsia" w:ascii="Times New Roman" w:hAnsi="Times New Roman" w:eastAsia="方正仿宋_GBK"/>
          <w:color w:val="auto"/>
          <w:sz w:val="30"/>
          <w:szCs w:val="30"/>
          <w:lang w:val="en-US" w:eastAsia="zh-CN"/>
        </w:rPr>
        <w:t>得分</w:t>
      </w:r>
      <w:r>
        <w:rPr>
          <w:rFonts w:ascii="Times New Roman" w:hAnsi="Times New Roman" w:eastAsia="方正仿宋_GBK"/>
          <w:color w:val="auto"/>
          <w:sz w:val="30"/>
          <w:szCs w:val="30"/>
        </w:rPr>
        <w:t>由</w:t>
      </w:r>
      <w:r>
        <w:rPr>
          <w:rFonts w:hint="eastAsia" w:ascii="Times New Roman" w:hAnsi="Times New Roman" w:eastAsia="方正仿宋_GBK"/>
          <w:color w:val="auto"/>
          <w:sz w:val="30"/>
          <w:szCs w:val="30"/>
          <w:lang w:val="en-US" w:eastAsia="zh-CN"/>
        </w:rPr>
        <w:t>高</w:t>
      </w:r>
      <w:r>
        <w:rPr>
          <w:rFonts w:ascii="Times New Roman" w:hAnsi="Times New Roman" w:eastAsia="方正仿宋_GBK"/>
          <w:color w:val="auto"/>
          <w:sz w:val="30"/>
          <w:szCs w:val="30"/>
        </w:rPr>
        <w:t>到</w:t>
      </w:r>
      <w:r>
        <w:rPr>
          <w:rFonts w:hint="eastAsia" w:ascii="Times New Roman" w:hAnsi="Times New Roman" w:eastAsia="方正仿宋_GBK"/>
          <w:color w:val="auto"/>
          <w:sz w:val="30"/>
          <w:szCs w:val="30"/>
          <w:lang w:val="en-US" w:eastAsia="zh-CN"/>
        </w:rPr>
        <w:t>低</w:t>
      </w:r>
      <w:r>
        <w:rPr>
          <w:rFonts w:ascii="Times New Roman" w:hAnsi="Times New Roman" w:eastAsia="方正仿宋_GBK"/>
          <w:color w:val="auto"/>
          <w:sz w:val="30"/>
          <w:szCs w:val="30"/>
        </w:rPr>
        <w:t>排序确定前三名中标候选人。在公示结束后无异议，第一中标候选人即为中标人。</w:t>
      </w:r>
    </w:p>
    <w:p>
      <w:pPr>
        <w:widowControl/>
        <w:spacing w:line="594" w:lineRule="exact"/>
        <w:ind w:firstLine="600" w:firstLineChars="200"/>
        <w:jc w:val="left"/>
        <w:rPr>
          <w:rFonts w:ascii="Times New Roman" w:hAnsi="Times New Roman" w:eastAsia="方正仿宋_GBK"/>
          <w:bCs/>
          <w:color w:val="auto"/>
          <w:kern w:val="0"/>
          <w:sz w:val="30"/>
          <w:szCs w:val="30"/>
        </w:rPr>
      </w:pPr>
      <w:bookmarkStart w:id="41" w:name="_Toc493506301"/>
      <w:bookmarkStart w:id="42" w:name="_Toc31745"/>
      <w:r>
        <w:rPr>
          <w:rFonts w:ascii="Times New Roman" w:hAnsi="Times New Roman" w:eastAsia="方正仿宋_GBK"/>
          <w:bCs/>
          <w:color w:val="auto"/>
          <w:kern w:val="0"/>
          <w:sz w:val="30"/>
          <w:szCs w:val="30"/>
        </w:rPr>
        <w:t>十</w:t>
      </w:r>
      <w:r>
        <w:rPr>
          <w:rFonts w:hint="eastAsia" w:ascii="Times New Roman" w:hAnsi="Times New Roman" w:eastAsia="方正仿宋_GBK"/>
          <w:bCs/>
          <w:color w:val="auto"/>
          <w:kern w:val="0"/>
          <w:sz w:val="30"/>
          <w:szCs w:val="30"/>
          <w:lang w:val="en-US" w:eastAsia="zh-CN"/>
        </w:rPr>
        <w:t>一</w:t>
      </w:r>
      <w:r>
        <w:rPr>
          <w:rFonts w:ascii="Times New Roman" w:hAnsi="Times New Roman" w:eastAsia="方正仿宋_GBK"/>
          <w:bCs/>
          <w:color w:val="auto"/>
          <w:kern w:val="0"/>
          <w:sz w:val="30"/>
          <w:szCs w:val="30"/>
        </w:rPr>
        <w:t>、无效投标条款</w:t>
      </w:r>
      <w:bookmarkEnd w:id="41"/>
      <w:bookmarkEnd w:id="42"/>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投标人或其投标文件出现下列情况之一者，应为无效投标：</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（一）投标文件未按招标文件要求签署、盖章的；</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（二）不具备招标文件中规定的资格要求的；</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（三）报价超过招标文件中规定的预算金额或者最高限价的； </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（四）投标文件含有采购人不能接受的附加条件的；</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（五）投标人串通投标的；</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（六）法律、法规和招标文件规定的其他无效情形。</w:t>
      </w:r>
    </w:p>
    <w:p>
      <w:pPr>
        <w:widowControl/>
        <w:spacing w:line="594" w:lineRule="exact"/>
        <w:ind w:firstLine="600" w:firstLineChars="200"/>
        <w:jc w:val="left"/>
        <w:rPr>
          <w:rFonts w:ascii="Times New Roman" w:hAnsi="Times New Roman" w:eastAsia="方正仿宋_GBK"/>
          <w:bCs/>
          <w:color w:val="auto"/>
          <w:kern w:val="0"/>
          <w:sz w:val="30"/>
          <w:szCs w:val="30"/>
        </w:rPr>
      </w:pPr>
      <w:r>
        <w:rPr>
          <w:rFonts w:ascii="Times New Roman" w:hAnsi="Times New Roman" w:eastAsia="方正仿宋_GBK"/>
          <w:bCs/>
          <w:color w:val="auto"/>
          <w:kern w:val="0"/>
          <w:sz w:val="30"/>
          <w:szCs w:val="30"/>
        </w:rPr>
        <w:t>十</w:t>
      </w:r>
      <w:r>
        <w:rPr>
          <w:rFonts w:hint="eastAsia" w:ascii="Times New Roman" w:hAnsi="Times New Roman" w:eastAsia="方正仿宋_GBK"/>
          <w:bCs/>
          <w:color w:val="auto"/>
          <w:kern w:val="0"/>
          <w:sz w:val="30"/>
          <w:szCs w:val="30"/>
          <w:lang w:val="en-US" w:eastAsia="zh-CN"/>
        </w:rPr>
        <w:t>二</w:t>
      </w:r>
      <w:r>
        <w:rPr>
          <w:rFonts w:ascii="Times New Roman" w:hAnsi="Times New Roman" w:eastAsia="方正仿宋_GBK"/>
          <w:bCs/>
          <w:color w:val="auto"/>
          <w:kern w:val="0"/>
          <w:sz w:val="30"/>
          <w:szCs w:val="30"/>
        </w:rPr>
        <w:t>、定标</w:t>
      </w:r>
    </w:p>
    <w:p>
      <w:pPr>
        <w:snapToGrid w:val="0"/>
        <w:spacing w:line="594" w:lineRule="exact"/>
        <w:ind w:firstLine="600" w:firstLineChars="200"/>
        <w:jc w:val="left"/>
        <w:rPr>
          <w:rFonts w:ascii="Times New Roman" w:hAnsi="Times New Roman" w:eastAsia="方正仿宋_GBK" w:cs="Times New Roman"/>
          <w:color w:val="auto"/>
          <w:sz w:val="30"/>
          <w:szCs w:val="30"/>
        </w:rPr>
      </w:pPr>
      <w:r>
        <w:rPr>
          <w:rFonts w:ascii="Times New Roman" w:hAnsi="Times New Roman" w:eastAsia="方正仿宋_GBK"/>
          <w:color w:val="auto"/>
          <w:sz w:val="30"/>
          <w:szCs w:val="30"/>
        </w:rPr>
        <w:t>（一）采购人评标委员会按照评标报告中</w:t>
      </w:r>
      <w:r>
        <w:rPr>
          <w:rFonts w:hint="eastAsia" w:ascii="Times New Roman" w:hAnsi="Times New Roman" w:eastAsia="方正仿宋_GBK"/>
          <w:color w:val="auto"/>
          <w:sz w:val="30"/>
          <w:szCs w:val="30"/>
          <w:lang w:val="en-US" w:eastAsia="zh-CN"/>
        </w:rPr>
        <w:t>得分</w:t>
      </w:r>
      <w:r>
        <w:rPr>
          <w:rFonts w:ascii="Times New Roman" w:hAnsi="Times New Roman" w:eastAsia="方正仿宋_GBK"/>
          <w:color w:val="auto"/>
          <w:sz w:val="30"/>
          <w:szCs w:val="30"/>
        </w:rPr>
        <w:t>由</w:t>
      </w:r>
      <w:r>
        <w:rPr>
          <w:rFonts w:hint="eastAsia" w:ascii="Times New Roman" w:hAnsi="Times New Roman" w:eastAsia="方正仿宋_GBK"/>
          <w:color w:val="auto"/>
          <w:sz w:val="30"/>
          <w:szCs w:val="30"/>
          <w:lang w:val="en-US" w:eastAsia="zh-CN"/>
        </w:rPr>
        <w:t>高</w:t>
      </w:r>
      <w:r>
        <w:rPr>
          <w:rFonts w:ascii="Times New Roman" w:hAnsi="Times New Roman" w:eastAsia="方正仿宋_GBK"/>
          <w:color w:val="auto"/>
          <w:sz w:val="30"/>
          <w:szCs w:val="30"/>
        </w:rPr>
        <w:t>到</w:t>
      </w:r>
      <w:r>
        <w:rPr>
          <w:rFonts w:hint="eastAsia" w:ascii="Times New Roman" w:hAnsi="Times New Roman" w:eastAsia="方正仿宋_GBK"/>
          <w:color w:val="auto"/>
          <w:sz w:val="30"/>
          <w:szCs w:val="30"/>
          <w:lang w:val="en-US" w:eastAsia="zh-CN"/>
        </w:rPr>
        <w:t>低</w:t>
      </w:r>
      <w:r>
        <w:rPr>
          <w:rFonts w:ascii="Times New Roman" w:hAnsi="Times New Roman" w:eastAsia="方正仿宋_GBK"/>
          <w:color w:val="auto"/>
          <w:sz w:val="30"/>
          <w:szCs w:val="30"/>
        </w:rPr>
        <w:t>的顺序推荐排名前三的投标人为本项目的中标候选人，排名第一的为第一中标候选人。报价相同的，</w:t>
      </w:r>
      <w:r>
        <w:rPr>
          <w:rFonts w:hint="default" w:ascii="Times New Roman" w:hAnsi="Times New Roman" w:eastAsia="方正仿宋_GBK" w:cs="Times New Roman"/>
          <w:color w:val="auto"/>
          <w:sz w:val="30"/>
          <w:szCs w:val="30"/>
          <w:lang w:val="en-US" w:eastAsia="zh-CN"/>
        </w:rPr>
        <w:t>则可选择</w:t>
      </w:r>
      <w:r>
        <w:rPr>
          <w:rFonts w:hint="eastAsia" w:ascii="Times New Roman" w:hAnsi="Times New Roman" w:eastAsia="方正仿宋_GBK" w:cs="Times New Roman"/>
          <w:color w:val="auto"/>
          <w:sz w:val="30"/>
          <w:szCs w:val="30"/>
          <w:lang w:val="en-US" w:eastAsia="zh-CN"/>
        </w:rPr>
        <w:t>装修设计服务方案</w:t>
      </w:r>
      <w:r>
        <w:rPr>
          <w:rFonts w:hint="default" w:ascii="Times New Roman" w:hAnsi="Times New Roman" w:eastAsia="方正仿宋_GBK" w:cs="Times New Roman"/>
          <w:color w:val="auto"/>
          <w:sz w:val="30"/>
          <w:szCs w:val="30"/>
          <w:lang w:val="en-US" w:eastAsia="zh-CN"/>
        </w:rPr>
        <w:t>优于</w:t>
      </w:r>
      <w:r>
        <w:rPr>
          <w:rFonts w:hint="eastAsia" w:ascii="Times New Roman" w:hAnsi="Times New Roman" w:eastAsia="方正仿宋_GBK" w:cs="Times New Roman"/>
          <w:color w:val="auto"/>
          <w:sz w:val="30"/>
          <w:szCs w:val="30"/>
          <w:lang w:val="en-US" w:eastAsia="zh-CN"/>
        </w:rPr>
        <w:t>招标</w:t>
      </w:r>
      <w:r>
        <w:rPr>
          <w:rFonts w:hint="default" w:ascii="Times New Roman" w:hAnsi="Times New Roman" w:eastAsia="方正仿宋_GBK" w:cs="Times New Roman"/>
          <w:color w:val="auto"/>
          <w:sz w:val="30"/>
          <w:szCs w:val="30"/>
          <w:lang w:val="en-US" w:eastAsia="zh-CN"/>
        </w:rPr>
        <w:t>文件要求的</w:t>
      </w:r>
      <w:r>
        <w:rPr>
          <w:rFonts w:hint="eastAsia" w:ascii="Times New Roman" w:hAnsi="Times New Roman" w:eastAsia="方正仿宋_GBK" w:cs="Times New Roman"/>
          <w:color w:val="auto"/>
          <w:sz w:val="30"/>
          <w:szCs w:val="30"/>
          <w:lang w:val="en-US" w:eastAsia="zh-CN"/>
        </w:rPr>
        <w:t>方案</w:t>
      </w:r>
      <w:r>
        <w:rPr>
          <w:rFonts w:hint="default" w:ascii="Times New Roman" w:hAnsi="Times New Roman" w:eastAsia="方正仿宋_GBK" w:cs="Times New Roman"/>
          <w:color w:val="auto"/>
          <w:sz w:val="30"/>
          <w:szCs w:val="30"/>
          <w:lang w:val="en-US" w:eastAsia="zh-CN"/>
        </w:rPr>
        <w:t>或进行二次报价。</w:t>
      </w:r>
    </w:p>
    <w:p>
      <w:pPr>
        <w:pStyle w:val="3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（二）中标人变更</w:t>
      </w:r>
    </w:p>
    <w:p>
      <w:pPr>
        <w:pStyle w:val="3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中标人拒绝与采购人签订合同的，采购人可以按照评标报告推荐的中标候选人顺序，确定排名下一位的候选人为中标人，也可以重新开展采购活动。</w:t>
      </w:r>
    </w:p>
    <w:p>
      <w:pPr>
        <w:widowControl/>
        <w:spacing w:line="594" w:lineRule="exact"/>
        <w:ind w:firstLine="600" w:firstLineChars="200"/>
        <w:jc w:val="left"/>
        <w:rPr>
          <w:rFonts w:ascii="Times New Roman" w:hAnsi="Times New Roman" w:eastAsia="方正仿宋_GBK"/>
          <w:bCs/>
          <w:color w:val="auto"/>
          <w:kern w:val="0"/>
          <w:sz w:val="30"/>
          <w:szCs w:val="30"/>
        </w:rPr>
      </w:pPr>
      <w:r>
        <w:rPr>
          <w:rFonts w:ascii="Times New Roman" w:hAnsi="Times New Roman" w:eastAsia="方正仿宋_GBK"/>
          <w:bCs/>
          <w:color w:val="auto"/>
          <w:kern w:val="0"/>
          <w:sz w:val="30"/>
          <w:szCs w:val="30"/>
        </w:rPr>
        <w:t>十</w:t>
      </w:r>
      <w:r>
        <w:rPr>
          <w:rFonts w:hint="eastAsia" w:ascii="Times New Roman" w:hAnsi="Times New Roman" w:eastAsia="方正仿宋_GBK"/>
          <w:bCs/>
          <w:color w:val="auto"/>
          <w:kern w:val="0"/>
          <w:sz w:val="30"/>
          <w:szCs w:val="30"/>
          <w:lang w:val="en-US" w:eastAsia="zh-CN"/>
        </w:rPr>
        <w:t>三</w:t>
      </w:r>
      <w:r>
        <w:rPr>
          <w:rFonts w:ascii="Times New Roman" w:hAnsi="Times New Roman" w:eastAsia="方正仿宋_GBK"/>
          <w:bCs/>
          <w:color w:val="auto"/>
          <w:kern w:val="0"/>
          <w:sz w:val="30"/>
          <w:szCs w:val="30"/>
        </w:rPr>
        <w:t>、投标人须知</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（一）投标人没有按照招标文件要求提供全部资料，或者投标人没有对招标文件在各方面作出实质性响应，可能导致投标被拒绝或评定为无效投标。</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（二）投标人提供虚假证明材料的经采购人核实，将会评定为无效投标。</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（三）签订合同前，采购人有权要求中标人提供投标文件中各类证明材料的原件，如中标人提供虚假证明材料的经采购人核实，采购人可取消其中标资格。</w:t>
      </w:r>
    </w:p>
    <w:p>
      <w:pPr>
        <w:pStyle w:val="3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（四）质疑</w:t>
      </w:r>
    </w:p>
    <w:p>
      <w:pPr>
        <w:adjustRightInd w:val="0"/>
        <w:snapToGrid w:val="0"/>
        <w:spacing w:line="594" w:lineRule="exact"/>
        <w:ind w:firstLine="600" w:firstLineChars="200"/>
        <w:jc w:val="left"/>
        <w:rPr>
          <w:rFonts w:ascii="Times New Roman" w:hAnsi="Times New Roman" w:eastAsia="方正仿宋_GBK"/>
          <w:color w:val="auto"/>
          <w:kern w:val="0"/>
          <w:sz w:val="30"/>
          <w:szCs w:val="30"/>
          <w:highlight w:val="none"/>
        </w:rPr>
      </w:pPr>
      <w:r>
        <w:rPr>
          <w:rFonts w:ascii="Times New Roman" w:hAnsi="Times New Roman" w:eastAsia="方正仿宋_GBK"/>
          <w:color w:val="auto"/>
          <w:kern w:val="0"/>
          <w:sz w:val="30"/>
          <w:szCs w:val="30"/>
        </w:rPr>
        <w:t>质疑人以书面形式提出质疑，本人或其授权代表持有效身证到质疑联系部门现场递交质疑函原件。提出质疑的应当是参与所质疑项目采购活动的投标人。投标人对招标文件提出质疑的，</w:t>
      </w:r>
      <w:r>
        <w:rPr>
          <w:rFonts w:ascii="Times New Roman" w:hAnsi="Times New Roman" w:eastAsia="方正仿宋_GBK"/>
          <w:color w:val="auto"/>
          <w:kern w:val="0"/>
          <w:sz w:val="30"/>
          <w:szCs w:val="30"/>
          <w:highlight w:val="none"/>
        </w:rPr>
        <w:t>应在202</w:t>
      </w:r>
      <w:r>
        <w:rPr>
          <w:rFonts w:hint="eastAsia" w:ascii="Times New Roman" w:hAnsi="Times New Roman" w:eastAsia="方正仿宋_GBK"/>
          <w:color w:val="auto"/>
          <w:kern w:val="0"/>
          <w:sz w:val="30"/>
          <w:szCs w:val="30"/>
          <w:highlight w:val="none"/>
          <w:lang w:val="en-US" w:eastAsia="zh-CN"/>
        </w:rPr>
        <w:t>4</w:t>
      </w:r>
      <w:r>
        <w:rPr>
          <w:rFonts w:ascii="Times New Roman" w:hAnsi="Times New Roman" w:eastAsia="方正仿宋_GBK"/>
          <w:color w:val="auto"/>
          <w:kern w:val="0"/>
          <w:sz w:val="30"/>
          <w:szCs w:val="30"/>
          <w:highlight w:val="none"/>
        </w:rPr>
        <w:t>年</w:t>
      </w:r>
      <w:r>
        <w:rPr>
          <w:rFonts w:hint="eastAsia" w:ascii="Times New Roman" w:hAnsi="Times New Roman" w:eastAsia="方正仿宋_GBK"/>
          <w:color w:val="auto"/>
          <w:kern w:val="0"/>
          <w:sz w:val="30"/>
          <w:szCs w:val="30"/>
          <w:highlight w:val="none"/>
          <w:lang w:val="en-US" w:eastAsia="zh-CN"/>
        </w:rPr>
        <w:t>4</w:t>
      </w:r>
      <w:r>
        <w:rPr>
          <w:rFonts w:ascii="Times New Roman" w:hAnsi="Times New Roman" w:eastAsia="方正仿宋_GBK"/>
          <w:color w:val="auto"/>
          <w:kern w:val="0"/>
          <w:sz w:val="30"/>
          <w:szCs w:val="30"/>
          <w:highlight w:val="none"/>
        </w:rPr>
        <w:t>月</w:t>
      </w:r>
      <w:r>
        <w:rPr>
          <w:rFonts w:hint="eastAsia" w:ascii="Times New Roman" w:hAnsi="Times New Roman" w:eastAsia="方正仿宋_GBK"/>
          <w:color w:val="auto"/>
          <w:kern w:val="0"/>
          <w:sz w:val="30"/>
          <w:szCs w:val="30"/>
          <w:highlight w:val="none"/>
          <w:lang w:val="en-US" w:eastAsia="zh-CN"/>
        </w:rPr>
        <w:t>18</w:t>
      </w:r>
      <w:r>
        <w:rPr>
          <w:rFonts w:ascii="Times New Roman" w:hAnsi="Times New Roman" w:eastAsia="方正仿宋_GBK"/>
          <w:color w:val="auto"/>
          <w:kern w:val="0"/>
          <w:sz w:val="30"/>
          <w:szCs w:val="30"/>
          <w:highlight w:val="none"/>
        </w:rPr>
        <w:t>日1</w:t>
      </w:r>
      <w:r>
        <w:rPr>
          <w:rFonts w:hint="eastAsia" w:ascii="Times New Roman" w:hAnsi="Times New Roman" w:eastAsia="方正仿宋_GBK"/>
          <w:color w:val="auto"/>
          <w:kern w:val="0"/>
          <w:sz w:val="30"/>
          <w:szCs w:val="30"/>
          <w:highlight w:val="none"/>
          <w:lang w:val="en-US" w:eastAsia="zh-CN"/>
        </w:rPr>
        <w:t>2</w:t>
      </w:r>
      <w:r>
        <w:rPr>
          <w:rFonts w:ascii="Times New Roman" w:hAnsi="Times New Roman" w:eastAsia="方正仿宋_GBK"/>
          <w:color w:val="auto"/>
          <w:kern w:val="0"/>
          <w:sz w:val="30"/>
          <w:szCs w:val="30"/>
          <w:highlight w:val="none"/>
        </w:rPr>
        <w:t>:</w:t>
      </w:r>
      <w:r>
        <w:rPr>
          <w:rFonts w:hint="eastAsia" w:ascii="Times New Roman" w:hAnsi="Times New Roman" w:eastAsia="方正仿宋_GBK"/>
          <w:color w:val="auto"/>
          <w:kern w:val="0"/>
          <w:sz w:val="30"/>
          <w:szCs w:val="30"/>
          <w:highlight w:val="none"/>
          <w:lang w:val="en-US" w:eastAsia="zh-CN"/>
        </w:rPr>
        <w:t>0</w:t>
      </w:r>
      <w:r>
        <w:rPr>
          <w:rFonts w:ascii="Times New Roman" w:hAnsi="Times New Roman" w:eastAsia="方正仿宋_GBK"/>
          <w:color w:val="auto"/>
          <w:kern w:val="0"/>
          <w:sz w:val="30"/>
          <w:szCs w:val="30"/>
          <w:highlight w:val="none"/>
        </w:rPr>
        <w:t>0前</w:t>
      </w:r>
      <w:r>
        <w:rPr>
          <w:rFonts w:ascii="Times New Roman" w:hAnsi="Times New Roman" w:eastAsia="方正仿宋_GBK"/>
          <w:color w:val="auto"/>
          <w:sz w:val="30"/>
          <w:szCs w:val="30"/>
          <w:highlight w:val="none"/>
        </w:rPr>
        <w:t>以书面形式</w:t>
      </w:r>
      <w:r>
        <w:rPr>
          <w:rFonts w:ascii="Times New Roman" w:hAnsi="Times New Roman" w:eastAsia="方正仿宋_GBK"/>
          <w:color w:val="auto"/>
          <w:kern w:val="0"/>
          <w:sz w:val="30"/>
          <w:szCs w:val="30"/>
          <w:highlight w:val="none"/>
        </w:rPr>
        <w:t>递交。</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投标人提出质疑应当提交质疑函和必要的证明材料，质疑函应当包括下列内容：</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1、供应商的姓名或者名称、地址、邮编、联系人及联系电话；</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2、质疑项目的名称；</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3、具体、明确的质疑事项和与质疑事项相关的请求；</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4、事实依据；</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5、必要的法律依据；</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6、提出质疑的日期；</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7、营业执照（或事业单位法人证书，或个体工商户营业执照或有效的自然人身份证明）复印件；</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8、法定代表人授权委托书原件、法定代表人身份证复印件和其授权代表的身份证复印件（供应商为自然人的提供自然人身份证复印件）；</w:t>
      </w:r>
    </w:p>
    <w:p>
      <w:pPr>
        <w:snapToGrid w:val="0"/>
        <w:spacing w:line="594" w:lineRule="exact"/>
        <w:ind w:firstLine="600" w:firstLineChars="200"/>
        <w:jc w:val="left"/>
        <w:rPr>
          <w:rFonts w:ascii="Times New Roman" w:hAnsi="Times New Roman" w:eastAsia="方正仿宋_GBK"/>
          <w:color w:val="auto"/>
          <w:kern w:val="0"/>
          <w:sz w:val="30"/>
          <w:szCs w:val="30"/>
        </w:rPr>
      </w:pPr>
      <w:r>
        <w:rPr>
          <w:rFonts w:ascii="Times New Roman" w:hAnsi="Times New Roman" w:eastAsia="方正仿宋_GBK"/>
          <w:color w:val="auto"/>
          <w:kern w:val="0"/>
          <w:sz w:val="30"/>
          <w:szCs w:val="30"/>
        </w:rPr>
        <w:t>9、供应商为自然人的，质疑函应当由本人签字；供应商为法人或者其他组织的，质疑函应当由法定代表人、主要负责人，或者其授权代表签字或者盖章，并加盖公章。</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（五）质疑答复</w:t>
      </w:r>
    </w:p>
    <w:p>
      <w:pPr>
        <w:snapToGrid w:val="0"/>
        <w:spacing w:line="594" w:lineRule="exact"/>
        <w:ind w:firstLine="600" w:firstLineChars="200"/>
        <w:jc w:val="left"/>
        <w:rPr>
          <w:rFonts w:ascii="Times New Roman" w:hAnsi="Times New Roman" w:eastAsia="方正仿宋_GBK"/>
          <w:color w:val="auto"/>
          <w:sz w:val="30"/>
          <w:szCs w:val="30"/>
        </w:rPr>
      </w:pPr>
      <w:r>
        <w:rPr>
          <w:rFonts w:ascii="Times New Roman" w:hAnsi="Times New Roman" w:eastAsia="方正仿宋_GBK"/>
          <w:color w:val="auto"/>
          <w:sz w:val="30"/>
          <w:szCs w:val="30"/>
        </w:rPr>
        <w:t>采购人应当在开标前作出答复，并以书面形式通知质疑投标人和其他有关投标人。</w:t>
      </w:r>
    </w:p>
    <w:p>
      <w:pPr>
        <w:adjustRightInd w:val="0"/>
        <w:snapToGrid w:val="0"/>
        <w:spacing w:line="594" w:lineRule="exact"/>
        <w:ind w:firstLine="600" w:firstLineChars="200"/>
        <w:jc w:val="left"/>
        <w:rPr>
          <w:rFonts w:ascii="Times New Roman" w:hAnsi="Times New Roman" w:eastAsia="方正仿宋_GBK"/>
          <w:color w:val="auto"/>
          <w:kern w:val="0"/>
          <w:sz w:val="30"/>
          <w:szCs w:val="30"/>
        </w:rPr>
      </w:pPr>
    </w:p>
    <w:p>
      <w:pPr>
        <w:pStyle w:val="67"/>
        <w:spacing w:line="594" w:lineRule="exact"/>
        <w:ind w:firstLine="600" w:firstLineChars="200"/>
        <w:rPr>
          <w:rFonts w:ascii="Times New Roman" w:eastAsia="方正仿宋_GBK"/>
          <w:color w:val="auto"/>
          <w:sz w:val="30"/>
          <w:szCs w:val="30"/>
        </w:rPr>
      </w:pPr>
      <w:r>
        <w:rPr>
          <w:rFonts w:ascii="Times New Roman" w:eastAsia="方正仿宋_GBK"/>
          <w:color w:val="auto"/>
          <w:sz w:val="30"/>
          <w:szCs w:val="30"/>
        </w:rPr>
        <w:br w:type="page"/>
      </w:r>
    </w:p>
    <w:p>
      <w:pPr>
        <w:spacing w:line="594" w:lineRule="exact"/>
        <w:ind w:firstLine="600" w:firstLineChars="200"/>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（一）开标一览表</w:t>
      </w:r>
    </w:p>
    <w:p>
      <w:pPr>
        <w:spacing w:line="594" w:lineRule="exact"/>
        <w:rPr>
          <w:rFonts w:ascii="Times New Roman" w:hAnsi="Times New Roman" w:eastAsia="方正仿宋_GBK"/>
          <w:color w:val="auto"/>
          <w:sz w:val="30"/>
          <w:szCs w:val="30"/>
        </w:rPr>
      </w:pPr>
      <w:r>
        <w:rPr>
          <w:rFonts w:ascii="Times New Roman" w:hAnsi="Times New Roman" w:eastAsia="方正仿宋_GBK"/>
          <w:color w:val="auto"/>
          <w:sz w:val="30"/>
          <w:szCs w:val="30"/>
        </w:rPr>
        <w:t>招标项目名称：</w:t>
      </w:r>
    </w:p>
    <w:tbl>
      <w:tblPr>
        <w:tblStyle w:val="57"/>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5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951" w:type="dxa"/>
            <w:vAlign w:val="center"/>
          </w:tcPr>
          <w:p>
            <w:pPr>
              <w:spacing w:line="594" w:lineRule="exact"/>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投标人名称</w:t>
            </w:r>
          </w:p>
        </w:tc>
        <w:tc>
          <w:tcPr>
            <w:tcW w:w="7542" w:type="dxa"/>
            <w:gridSpan w:val="2"/>
            <w:vAlign w:val="center"/>
          </w:tcPr>
          <w:p>
            <w:pPr>
              <w:spacing w:line="594" w:lineRule="exact"/>
              <w:ind w:firstLine="600" w:firstLineChars="200"/>
              <w:jc w:val="center"/>
              <w:rPr>
                <w:rFonts w:ascii="Times New Roman" w:hAnsi="Times New Roman" w:eastAsia="方正仿宋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951" w:type="dxa"/>
            <w:vAlign w:val="center"/>
          </w:tcPr>
          <w:p>
            <w:pPr>
              <w:spacing w:line="594" w:lineRule="exact"/>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序号</w:t>
            </w:r>
          </w:p>
        </w:tc>
        <w:tc>
          <w:tcPr>
            <w:tcW w:w="1985" w:type="dxa"/>
            <w:vAlign w:val="center"/>
          </w:tcPr>
          <w:p>
            <w:pPr>
              <w:spacing w:line="594" w:lineRule="exact"/>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项目名称</w:t>
            </w:r>
          </w:p>
        </w:tc>
        <w:tc>
          <w:tcPr>
            <w:tcW w:w="5557" w:type="dxa"/>
            <w:vAlign w:val="center"/>
          </w:tcPr>
          <w:p>
            <w:pPr>
              <w:spacing w:line="594" w:lineRule="exact"/>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投标报价（小写）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1951" w:type="dxa"/>
            <w:tcBorders>
              <w:bottom w:val="single" w:color="auto" w:sz="4" w:space="0"/>
            </w:tcBorders>
            <w:vAlign w:val="center"/>
          </w:tcPr>
          <w:p>
            <w:pPr>
              <w:spacing w:line="594" w:lineRule="exact"/>
              <w:ind w:firstLine="600" w:firstLineChars="200"/>
              <w:jc w:val="center"/>
              <w:rPr>
                <w:rFonts w:ascii="Times New Roman" w:hAnsi="Times New Roman" w:eastAsia="方正仿宋_GBK"/>
                <w:color w:val="auto"/>
                <w:sz w:val="30"/>
                <w:szCs w:val="30"/>
              </w:rPr>
            </w:pPr>
          </w:p>
        </w:tc>
        <w:tc>
          <w:tcPr>
            <w:tcW w:w="1985" w:type="dxa"/>
            <w:tcBorders>
              <w:bottom w:val="single" w:color="auto" w:sz="4" w:space="0"/>
            </w:tcBorders>
          </w:tcPr>
          <w:p>
            <w:pPr>
              <w:spacing w:line="594" w:lineRule="exact"/>
              <w:ind w:firstLine="600" w:firstLineChars="200"/>
              <w:jc w:val="center"/>
              <w:rPr>
                <w:rFonts w:ascii="Times New Roman" w:hAnsi="Times New Roman" w:eastAsia="方正仿宋_GBK"/>
                <w:color w:val="auto"/>
                <w:sz w:val="30"/>
                <w:szCs w:val="30"/>
              </w:rPr>
            </w:pPr>
          </w:p>
        </w:tc>
        <w:tc>
          <w:tcPr>
            <w:tcW w:w="5557" w:type="dxa"/>
            <w:tcBorders>
              <w:bottom w:val="single" w:color="auto" w:sz="4" w:space="0"/>
            </w:tcBorders>
          </w:tcPr>
          <w:p>
            <w:pPr>
              <w:spacing w:line="594" w:lineRule="exact"/>
              <w:ind w:firstLine="600" w:firstLineChars="200"/>
              <w:rPr>
                <w:rFonts w:ascii="Times New Roman" w:hAnsi="Times New Roman" w:eastAsia="方正仿宋_GBK"/>
                <w:color w:val="auto"/>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9493" w:type="dxa"/>
            <w:gridSpan w:val="3"/>
            <w:tcBorders>
              <w:bottom w:val="single" w:color="auto" w:sz="4" w:space="0"/>
            </w:tcBorders>
            <w:vAlign w:val="center"/>
          </w:tcPr>
          <w:p>
            <w:pPr>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投标报价（大写）：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trPr>
        <w:tc>
          <w:tcPr>
            <w:tcW w:w="9493" w:type="dxa"/>
            <w:gridSpan w:val="3"/>
            <w:vAlign w:val="center"/>
          </w:tcPr>
          <w:p>
            <w:pPr>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备注： </w:t>
            </w:r>
          </w:p>
        </w:tc>
      </w:tr>
    </w:tbl>
    <w:p>
      <w:pPr>
        <w:spacing w:line="594" w:lineRule="exact"/>
        <w:ind w:firstLine="600" w:firstLineChars="200"/>
        <w:rPr>
          <w:rFonts w:ascii="Times New Roman" w:hAnsi="Times New Roman" w:eastAsia="方正仿宋_GBK"/>
          <w:color w:val="auto"/>
          <w:sz w:val="30"/>
          <w:szCs w:val="30"/>
        </w:rPr>
      </w:pPr>
    </w:p>
    <w:p>
      <w:pPr>
        <w:spacing w:line="594" w:lineRule="exact"/>
        <w:ind w:firstLine="600" w:firstLineChars="200"/>
        <w:rPr>
          <w:rFonts w:ascii="Times New Roman" w:hAnsi="Times New Roman" w:eastAsia="方正仿宋_GBK"/>
          <w:color w:val="auto"/>
          <w:sz w:val="30"/>
          <w:szCs w:val="30"/>
        </w:rPr>
      </w:pPr>
    </w:p>
    <w:p>
      <w:pPr>
        <w:spacing w:line="594" w:lineRule="exact"/>
        <w:ind w:firstLine="6600" w:firstLineChars="2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投标人：                    </w:t>
      </w:r>
    </w:p>
    <w:p>
      <w:pPr>
        <w:spacing w:line="594" w:lineRule="exact"/>
        <w:ind w:firstLine="6000" w:firstLineChars="20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（投标人公章） </w:t>
      </w:r>
    </w:p>
    <w:p>
      <w:pPr>
        <w:spacing w:line="594" w:lineRule="exact"/>
        <w:ind w:firstLine="600" w:firstLineChars="200"/>
        <w:rPr>
          <w:rFonts w:ascii="Times New Roman" w:hAnsi="Times New Roman" w:eastAsia="方正仿宋_GBK"/>
          <w:color w:val="auto"/>
          <w:sz w:val="30"/>
          <w:szCs w:val="30"/>
        </w:rPr>
      </w:pPr>
    </w:p>
    <w:p>
      <w:pPr>
        <w:spacing w:line="594" w:lineRule="exact"/>
        <w:ind w:firstLine="600" w:firstLineChars="200"/>
        <w:rPr>
          <w:rFonts w:ascii="Times New Roman" w:hAnsi="Times New Roman" w:eastAsia="方正仿宋_GBK"/>
          <w:color w:val="auto"/>
          <w:sz w:val="30"/>
          <w:szCs w:val="30"/>
        </w:rPr>
      </w:pPr>
    </w:p>
    <w:p>
      <w:pPr>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 年   月    日</w:t>
      </w:r>
    </w:p>
    <w:p>
      <w:pPr>
        <w:snapToGrid w:val="0"/>
        <w:spacing w:line="594" w:lineRule="exact"/>
        <w:ind w:firstLine="600" w:firstLineChars="200"/>
        <w:rPr>
          <w:rFonts w:ascii="Times New Roman" w:hAnsi="Times New Roman" w:eastAsia="方正仿宋_GBK"/>
          <w:color w:val="auto"/>
          <w:sz w:val="30"/>
          <w:szCs w:val="30"/>
        </w:rPr>
      </w:pPr>
    </w:p>
    <w:p>
      <w:pPr>
        <w:snapToGrid w:val="0"/>
        <w:spacing w:line="594" w:lineRule="exact"/>
        <w:ind w:firstLine="600" w:firstLineChars="200"/>
        <w:rPr>
          <w:rFonts w:ascii="Times New Roman" w:hAnsi="Times New Roman" w:eastAsia="方正仿宋_GBK"/>
          <w:color w:val="auto"/>
          <w:sz w:val="30"/>
          <w:szCs w:val="30"/>
        </w:rPr>
      </w:pPr>
    </w:p>
    <w:p>
      <w:pPr>
        <w:snapToGrid w:val="0"/>
        <w:spacing w:line="594" w:lineRule="exact"/>
        <w:ind w:firstLine="600" w:firstLineChars="200"/>
        <w:rPr>
          <w:rFonts w:ascii="Times New Roman" w:hAnsi="Times New Roman" w:eastAsia="方正仿宋_GBK"/>
          <w:color w:val="auto"/>
          <w:sz w:val="30"/>
          <w:szCs w:val="30"/>
        </w:rPr>
      </w:pPr>
    </w:p>
    <w:p>
      <w:pPr>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说明：</w:t>
      </w:r>
    </w:p>
    <w:p>
      <w:pPr>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1.开标一览表按格式填列；</w:t>
      </w:r>
    </w:p>
    <w:p>
      <w:pPr>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2.开标一览表在开标大会上当众宣读，务必填写清楚，准确无误。</w:t>
      </w:r>
    </w:p>
    <w:p>
      <w:pPr>
        <w:pStyle w:val="56"/>
        <w:spacing w:after="0" w:line="594" w:lineRule="exact"/>
        <w:ind w:firstLine="600"/>
        <w:rPr>
          <w:rFonts w:ascii="Times New Roman" w:hAnsi="Times New Roman" w:eastAsia="方正仿宋_GBK"/>
          <w:color w:val="auto"/>
          <w:sz w:val="30"/>
          <w:szCs w:val="30"/>
        </w:rPr>
      </w:pPr>
      <w:r>
        <w:rPr>
          <w:rFonts w:ascii="Times New Roman" w:hAnsi="Times New Roman" w:eastAsia="方正仿宋_GBK"/>
          <w:color w:val="auto"/>
          <w:sz w:val="30"/>
          <w:szCs w:val="30"/>
        </w:rPr>
        <w:br w:type="page"/>
      </w:r>
    </w:p>
    <w:p>
      <w:pPr>
        <w:snapToGrid w:val="0"/>
        <w:spacing w:beforeLines="50" w:line="594" w:lineRule="exact"/>
        <w:ind w:firstLine="600" w:firstLineChars="200"/>
        <w:jc w:val="center"/>
        <w:rPr>
          <w:rFonts w:ascii="Times New Roman" w:hAnsi="Times New Roman" w:eastAsia="方正仿宋_GBK"/>
          <w:color w:val="auto"/>
          <w:sz w:val="30"/>
          <w:szCs w:val="30"/>
        </w:rPr>
      </w:pPr>
      <w:r>
        <w:rPr>
          <w:rFonts w:ascii="Times New Roman" w:hAnsi="Times New Roman" w:eastAsia="方正仿宋_GBK"/>
          <w:color w:val="auto"/>
          <w:sz w:val="30"/>
          <w:szCs w:val="30"/>
        </w:rPr>
        <w:t>（二）投标函（格式）</w:t>
      </w:r>
    </w:p>
    <w:p>
      <w:pPr>
        <w:spacing w:line="594" w:lineRule="exact"/>
        <w:ind w:firstLine="600" w:firstLineChars="200"/>
        <w:rPr>
          <w:rFonts w:ascii="Times New Roman" w:hAnsi="Times New Roman" w:eastAsia="方正仿宋_GBK"/>
          <w:color w:val="auto"/>
          <w:sz w:val="30"/>
          <w:szCs w:val="30"/>
          <w:u w:val="single"/>
        </w:rPr>
      </w:pPr>
      <w:r>
        <w:rPr>
          <w:rFonts w:ascii="Times New Roman" w:hAnsi="Times New Roman" w:eastAsia="方正仿宋_GBK"/>
          <w:color w:val="auto"/>
          <w:sz w:val="30"/>
          <w:szCs w:val="30"/>
        </w:rPr>
        <w:t>招标项目名称：</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 xml:space="preserve">致：（采购人名称） </w:t>
      </w:r>
    </w:p>
    <w:p>
      <w:pPr>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（投标人名称）系中华人民共和国合法企业，注册地址：。我方就参加本次投标有关事项郑重声明如下：</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一、我方完全理解并接受该项目招标文件所有要求。</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二、我方提交的所有投标文件、资料都是准确和真实的，如有虚假或隐瞒，我方愿意承担一切法律责任。</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三、我方承诺按照招标文件要求，提供招标项目的技术（质量）服务。</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四、我方按招标文件要求提交的投标文件为：投标文件正本1份，副本  份。</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五、我方承诺：本次投标的投标有效期为投标截止时间起90天。</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六、我方投标报价为闭口价。即在投标有效期和合同有效期内，该报价固定不变。</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七、如果我方中标，我方将履行招标文件中规定的各项要求以及我方投标文件的各项承诺，按《中华人民共和国政府采购法》、《中华人民共和国民法典》及合同约定条款承担我方责任。</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八、我方未为采购项目提供整体设计、规范编制或者项目管理、监理、检测等服务。</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九、我方理解，最低报价不是中标的唯一条件。</w:t>
      </w:r>
    </w:p>
    <w:p>
      <w:pPr>
        <w:tabs>
          <w:tab w:val="left" w:pos="6300"/>
        </w:tabs>
        <w:snapToGrid w:val="0"/>
        <w:spacing w:line="594" w:lineRule="exact"/>
        <w:ind w:firstLine="600" w:firstLineChars="200"/>
        <w:rPr>
          <w:rFonts w:ascii="Times New Roman" w:hAnsi="Times New Roman" w:eastAsia="方正仿宋_GBK"/>
          <w:color w:val="auto"/>
          <w:sz w:val="30"/>
          <w:szCs w:val="30"/>
        </w:rPr>
      </w:pPr>
      <w:r>
        <w:rPr>
          <w:rFonts w:ascii="Times New Roman" w:hAnsi="Times New Roman" w:eastAsia="方正仿宋_GBK"/>
          <w:color w:val="auto"/>
          <w:sz w:val="30"/>
          <w:szCs w:val="30"/>
        </w:rPr>
        <w:t>十、我方同意按有关规定及招标文件要求，交纳足额投标保证金。</w:t>
      </w:r>
    </w:p>
    <w:p>
      <w:pPr>
        <w:tabs>
          <w:tab w:val="left" w:pos="6300"/>
        </w:tabs>
        <w:snapToGrid w:val="0"/>
        <w:spacing w:line="594" w:lineRule="exact"/>
        <w:ind w:firstLine="4200" w:firstLineChars="1400"/>
        <w:rPr>
          <w:rFonts w:ascii="Times New Roman" w:hAnsi="Times New Roman" w:eastAsia="方正仿宋_GBK"/>
          <w:color w:val="auto"/>
          <w:sz w:val="30"/>
          <w:szCs w:val="30"/>
        </w:rPr>
      </w:pPr>
      <w:r>
        <w:rPr>
          <w:rFonts w:ascii="Times New Roman" w:hAnsi="Times New Roman" w:eastAsia="方正仿宋_GBK"/>
          <w:color w:val="auto"/>
          <w:sz w:val="30"/>
          <w:szCs w:val="30"/>
        </w:rPr>
        <w:t>（投标人公章或自然人签署）</w:t>
      </w:r>
    </w:p>
    <w:p>
      <w:pPr>
        <w:tabs>
          <w:tab w:val="left" w:pos="6300"/>
        </w:tabs>
        <w:snapToGrid w:val="0"/>
        <w:spacing w:line="594" w:lineRule="exact"/>
        <w:ind w:firstLine="5100" w:firstLineChars="1700"/>
        <w:rPr>
          <w:rFonts w:ascii="Times New Roman" w:hAnsi="Times New Roman" w:eastAsia="方正仿宋_GBK"/>
          <w:color w:val="auto"/>
          <w:sz w:val="30"/>
          <w:szCs w:val="30"/>
        </w:rPr>
      </w:pPr>
      <w:r>
        <w:rPr>
          <w:rFonts w:ascii="Times New Roman" w:hAnsi="Times New Roman" w:eastAsia="方正仿宋_GBK"/>
          <w:color w:val="auto"/>
          <w:sz w:val="30"/>
          <w:szCs w:val="30"/>
        </w:rPr>
        <w:t>年    月   日</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eastAsia" w:ascii="Times New Roman" w:hAnsi="Times New Roman" w:eastAsia="方正仿宋_GBK" w:cs="Times New Roman"/>
          <w:color w:val="auto"/>
          <w:sz w:val="30"/>
          <w:szCs w:val="30"/>
          <w:lang w:eastAsia="zh-CN"/>
        </w:rPr>
        <w:t>（</w:t>
      </w:r>
      <w:r>
        <w:rPr>
          <w:rFonts w:hint="eastAsia" w:ascii="Times New Roman" w:hAnsi="Times New Roman" w:eastAsia="方正仿宋_GBK" w:cs="Times New Roman"/>
          <w:color w:val="auto"/>
          <w:sz w:val="30"/>
          <w:szCs w:val="30"/>
          <w:lang w:val="en-US" w:eastAsia="zh-CN"/>
        </w:rPr>
        <w:t>三</w:t>
      </w:r>
      <w:r>
        <w:rPr>
          <w:rFonts w:hint="eastAsia" w:ascii="Times New Roman" w:hAnsi="Times New Roman" w:eastAsia="方正仿宋_GBK" w:cs="Times New Roman"/>
          <w:color w:val="auto"/>
          <w:sz w:val="30"/>
          <w:szCs w:val="30"/>
          <w:lang w:eastAsia="zh-CN"/>
        </w:rPr>
        <w:t>）</w:t>
      </w:r>
      <w:r>
        <w:rPr>
          <w:rFonts w:hint="default" w:ascii="Times New Roman" w:hAnsi="Times New Roman" w:eastAsia="方正仿宋_GBK" w:cs="Times New Roman"/>
          <w:color w:val="auto"/>
          <w:sz w:val="30"/>
          <w:szCs w:val="30"/>
        </w:rPr>
        <w:t>法定代表人身份证明书</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jc w:val="center"/>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法定代表人身份证明书</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lang w:eastAsia="zh-Hans"/>
        </w:rPr>
        <w:t>致</w:t>
      </w:r>
      <w:r>
        <w:rPr>
          <w:rFonts w:hint="default" w:ascii="Times New Roman" w:hAnsi="Times New Roman" w:eastAsia="方正仿宋_GBK" w:cs="Times New Roman"/>
          <w:color w:val="auto"/>
          <w:sz w:val="30"/>
          <w:szCs w:val="30"/>
          <w:u w:val="single"/>
        </w:rPr>
        <w:t xml:space="preserve">                     </w:t>
      </w:r>
      <w:r>
        <w:rPr>
          <w:rFonts w:hint="default" w:ascii="Times New Roman" w:hAnsi="Times New Roman" w:eastAsia="方正仿宋_GBK" w:cs="Times New Roman"/>
          <w:color w:val="auto"/>
          <w:sz w:val="30"/>
          <w:szCs w:val="30"/>
        </w:rPr>
        <w:t>（采购单位名称）：</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r>
        <w:rPr>
          <w:rFonts w:hint="default" w:ascii="Times New Roman" w:hAnsi="Times New Roman" w:eastAsia="方正仿宋_GBK" w:cs="Times New Roman"/>
          <w:color w:val="auto"/>
          <w:sz w:val="30"/>
          <w:szCs w:val="30"/>
          <w:u w:val="single"/>
        </w:rPr>
        <w:t xml:space="preserve">                </w:t>
      </w:r>
      <w:r>
        <w:rPr>
          <w:rFonts w:hint="default" w:ascii="Times New Roman" w:hAnsi="Times New Roman" w:eastAsia="方正仿宋_GBK" w:cs="Times New Roman"/>
          <w:color w:val="auto"/>
          <w:sz w:val="30"/>
          <w:szCs w:val="30"/>
        </w:rPr>
        <w:t>（法定代表人名称及身份证代码）是</w:t>
      </w:r>
      <w:r>
        <w:rPr>
          <w:rFonts w:hint="default" w:ascii="Times New Roman" w:hAnsi="Times New Roman" w:eastAsia="方正仿宋_GBK" w:cs="Times New Roman"/>
          <w:color w:val="auto"/>
          <w:sz w:val="30"/>
          <w:szCs w:val="30"/>
          <w:u w:val="single"/>
        </w:rPr>
        <w:t>（供应商名称）</w:t>
      </w:r>
      <w:r>
        <w:rPr>
          <w:rFonts w:hint="default" w:ascii="Times New Roman" w:hAnsi="Times New Roman" w:eastAsia="方正仿宋_GBK" w:cs="Times New Roman"/>
          <w:color w:val="auto"/>
          <w:sz w:val="30"/>
          <w:szCs w:val="30"/>
        </w:rPr>
        <w:t>的法定代表人，电话</w:t>
      </w:r>
      <w:r>
        <w:rPr>
          <w:rFonts w:hint="default" w:ascii="Times New Roman" w:hAnsi="Times New Roman" w:eastAsia="方正仿宋_GBK" w:cs="Times New Roman"/>
          <w:color w:val="auto"/>
          <w:sz w:val="30"/>
          <w:szCs w:val="30"/>
          <w:u w:val="single"/>
        </w:rPr>
        <w:t xml:space="preserve">          </w:t>
      </w:r>
      <w:r>
        <w:rPr>
          <w:rFonts w:hint="default" w:ascii="Times New Roman" w:hAnsi="Times New Roman" w:eastAsia="方正仿宋_GBK" w:cs="Times New Roman"/>
          <w:color w:val="auto"/>
          <w:sz w:val="30"/>
          <w:szCs w:val="30"/>
        </w:rPr>
        <w:t>，代表我单位全权办理上述项目的竞采报价、签约等具体工作，并签署全部有关文件、协议及合同。签字负全部责任。</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p>
    <w:p>
      <w:pPr>
        <w:tabs>
          <w:tab w:val="left" w:pos="6300"/>
        </w:tabs>
        <w:snapToGrid w:val="0"/>
        <w:spacing w:line="594" w:lineRule="exact"/>
        <w:ind w:firstLine="4500" w:firstLineChars="15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法定代表人（签字或盖章）：                          </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r>
        <w:rPr>
          <w:rFonts w:hint="eastAsia" w:ascii="Times New Roman" w:hAnsi="Times New Roman" w:eastAsia="方正仿宋_GBK" w:cs="Times New Roman"/>
          <w:color w:val="auto"/>
          <w:sz w:val="30"/>
          <w:szCs w:val="30"/>
          <w:lang w:val="en-US" w:eastAsia="zh-CN"/>
        </w:rPr>
        <w:t xml:space="preserve">      </w:t>
      </w:r>
      <w:r>
        <w:rPr>
          <w:rFonts w:hint="default" w:ascii="Times New Roman" w:hAnsi="Times New Roman" w:eastAsia="方正仿宋_GBK" w:cs="Times New Roman"/>
          <w:color w:val="auto"/>
          <w:sz w:val="30"/>
          <w:szCs w:val="30"/>
        </w:rPr>
        <w:t xml:space="preserve"> </w:t>
      </w:r>
      <w:r>
        <w:rPr>
          <w:rFonts w:hint="eastAsia" w:ascii="Times New Roman" w:hAnsi="Times New Roman" w:eastAsia="方正仿宋_GBK" w:cs="Times New Roman"/>
          <w:color w:val="auto"/>
          <w:sz w:val="30"/>
          <w:szCs w:val="30"/>
          <w:lang w:val="en-US" w:eastAsia="zh-CN"/>
        </w:rPr>
        <w:t xml:space="preserve">   </w:t>
      </w:r>
      <w:r>
        <w:rPr>
          <w:rFonts w:hint="default" w:ascii="Times New Roman" w:hAnsi="Times New Roman" w:eastAsia="方正仿宋_GBK" w:cs="Times New Roman"/>
          <w:color w:val="auto"/>
          <w:sz w:val="30"/>
          <w:szCs w:val="30"/>
        </w:rPr>
        <w:t>供应商名称（公章）</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r>
        <w:rPr>
          <w:rFonts w:hint="eastAsia" w:ascii="Times New Roman" w:hAnsi="Times New Roman" w:eastAsia="方正仿宋_GBK" w:cs="Times New Roman"/>
          <w:color w:val="auto"/>
          <w:sz w:val="30"/>
          <w:szCs w:val="30"/>
          <w:lang w:val="en-US" w:eastAsia="zh-CN"/>
        </w:rPr>
        <w:t xml:space="preserve">          </w:t>
      </w:r>
      <w:r>
        <w:rPr>
          <w:rFonts w:hint="default" w:ascii="Times New Roman" w:hAnsi="Times New Roman" w:eastAsia="方正仿宋_GBK" w:cs="Times New Roman"/>
          <w:color w:val="auto"/>
          <w:sz w:val="30"/>
          <w:szCs w:val="30"/>
        </w:rPr>
        <w:t>年   月   日</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（附：法定代表人身份证正反面复印件）</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br w:type="page"/>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eastAsia" w:ascii="Times New Roman" w:hAnsi="Times New Roman" w:eastAsia="方正仿宋_GBK" w:cs="Times New Roman"/>
          <w:color w:val="auto"/>
          <w:sz w:val="30"/>
          <w:szCs w:val="30"/>
          <w:lang w:eastAsia="zh-CN"/>
        </w:rPr>
        <w:t>（</w:t>
      </w:r>
      <w:r>
        <w:rPr>
          <w:rFonts w:hint="eastAsia" w:ascii="Times New Roman" w:hAnsi="Times New Roman" w:eastAsia="方正仿宋_GBK" w:cs="Times New Roman"/>
          <w:color w:val="auto"/>
          <w:sz w:val="30"/>
          <w:szCs w:val="30"/>
          <w:lang w:val="en-US" w:eastAsia="zh-CN"/>
        </w:rPr>
        <w:t>四</w:t>
      </w:r>
      <w:r>
        <w:rPr>
          <w:rFonts w:hint="eastAsia" w:ascii="Times New Roman" w:hAnsi="Times New Roman" w:eastAsia="方正仿宋_GBK" w:cs="Times New Roman"/>
          <w:color w:val="auto"/>
          <w:sz w:val="30"/>
          <w:szCs w:val="30"/>
          <w:lang w:eastAsia="zh-CN"/>
        </w:rPr>
        <w:t>）</w:t>
      </w:r>
      <w:r>
        <w:rPr>
          <w:rFonts w:hint="default" w:ascii="Times New Roman" w:hAnsi="Times New Roman" w:eastAsia="方正仿宋_GBK" w:cs="Times New Roman"/>
          <w:color w:val="auto"/>
          <w:sz w:val="30"/>
          <w:szCs w:val="30"/>
        </w:rPr>
        <w:t>法定代表人授权委托书</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jc w:val="center"/>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法定代表人授权委托书</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招标项目名称：                                                </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致：                     （采购代理机构名称）：</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（投标人法定代表人名称）是                    （投标人名称）的法定代表人，特授权          （被授权人姓名及身份证代码）代表我单位全权办理上述项目的投标、谈判、签约等具体工作，并签署全部有关文件、协议及合同。</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我单位对被授权人的签字负全部责任。</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在撤消授权的书面通知以前，本授权书一直有效。被授权人在授权书有效期内签署的所有文件不因授权的撤消而失效。</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被授权人：                             投标人法定代表人：</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（签署或盖章）                            （签署或盖章）</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（附：被授权人身份证正反面复印件）</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jc w:val="right"/>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（投标人公章）</w:t>
      </w:r>
    </w:p>
    <w:p>
      <w:pPr>
        <w:tabs>
          <w:tab w:val="left" w:pos="6300"/>
        </w:tabs>
        <w:snapToGrid w:val="0"/>
        <w:spacing w:line="594" w:lineRule="exact"/>
        <w:ind w:firstLine="600" w:firstLineChars="200"/>
        <w:jc w:val="right"/>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年   月   日</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lang w:eastAsia="zh-Hans"/>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eastAsia" w:ascii="Times New Roman" w:hAnsi="Times New Roman" w:eastAsia="方正仿宋_GBK" w:cs="Times New Roman"/>
          <w:color w:val="auto"/>
          <w:sz w:val="30"/>
          <w:szCs w:val="30"/>
          <w:lang w:val="en-US" w:eastAsia="zh-CN"/>
        </w:rPr>
        <w:t>（五）</w:t>
      </w:r>
      <w:r>
        <w:rPr>
          <w:rFonts w:hint="default" w:ascii="Times New Roman" w:hAnsi="Times New Roman" w:eastAsia="方正仿宋_GBK" w:cs="Times New Roman"/>
          <w:color w:val="auto"/>
          <w:sz w:val="30"/>
          <w:szCs w:val="30"/>
        </w:rPr>
        <w:t>基本资格条件承诺函</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jc w:val="center"/>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基本资格条件承诺函</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致</w:t>
      </w:r>
      <w:r>
        <w:rPr>
          <w:rFonts w:hint="default" w:ascii="Times New Roman" w:hAnsi="Times New Roman" w:eastAsia="方正仿宋_GBK" w:cs="Times New Roman"/>
          <w:color w:val="auto"/>
          <w:sz w:val="30"/>
          <w:szCs w:val="30"/>
          <w:u w:val="single"/>
        </w:rPr>
        <w:t xml:space="preserve">                   </w:t>
      </w:r>
      <w:r>
        <w:rPr>
          <w:rFonts w:hint="default" w:ascii="Times New Roman" w:hAnsi="Times New Roman" w:eastAsia="方正仿宋_GBK" w:cs="Times New Roman"/>
          <w:color w:val="auto"/>
          <w:sz w:val="30"/>
          <w:szCs w:val="30"/>
        </w:rPr>
        <w:t>（采购单位名称）：</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r>
        <w:rPr>
          <w:rFonts w:hint="default" w:ascii="Times New Roman" w:hAnsi="Times New Roman" w:eastAsia="方正仿宋_GBK" w:cs="Times New Roman"/>
          <w:color w:val="auto"/>
          <w:sz w:val="30"/>
          <w:szCs w:val="30"/>
          <w:u w:val="single"/>
        </w:rPr>
        <w:t xml:space="preserve">               </w:t>
      </w:r>
      <w:r>
        <w:rPr>
          <w:rFonts w:hint="default" w:ascii="Times New Roman" w:hAnsi="Times New Roman" w:eastAsia="方正仿宋_GBK" w:cs="Times New Roman"/>
          <w:color w:val="auto"/>
          <w:sz w:val="30"/>
          <w:szCs w:val="30"/>
        </w:rPr>
        <w:t>（供应商名称）郑重承诺：</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1.我方具有良好的商业信誉和健全的财务会计制度，具有履行合同所必需的设备和专业技术能力，具有依法缴纳税收和社会保障金的良好记录，参加本项目采购活动前三年内无重大违法活动记录。</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3.我方在项目评审环节结束后，随时接受采购人检查验证，配合提供相关证明材料，证明符合《中华人民共和国政府采购法》第二十二条规定的供应商基本资格条件。</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我方对以上承诺负全部法律责任。</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特此承诺。</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r>
        <w:rPr>
          <w:rFonts w:hint="eastAsia" w:ascii="Times New Roman" w:hAnsi="Times New Roman" w:eastAsia="方正仿宋_GBK" w:cs="Times New Roman"/>
          <w:color w:val="auto"/>
          <w:sz w:val="30"/>
          <w:szCs w:val="30"/>
          <w:lang w:val="en-US" w:eastAsia="zh-CN"/>
        </w:rPr>
        <w:t xml:space="preserve">                                </w:t>
      </w:r>
      <w:r>
        <w:rPr>
          <w:rFonts w:hint="default" w:ascii="Times New Roman" w:hAnsi="Times New Roman" w:eastAsia="方正仿宋_GBK" w:cs="Times New Roman"/>
          <w:color w:val="auto"/>
          <w:sz w:val="30"/>
          <w:szCs w:val="30"/>
        </w:rPr>
        <w:t>供应商名称（公章）</w:t>
      </w:r>
    </w:p>
    <w:p>
      <w:pPr>
        <w:tabs>
          <w:tab w:val="left" w:pos="6300"/>
        </w:tabs>
        <w:snapToGrid w:val="0"/>
        <w:spacing w:line="594" w:lineRule="exact"/>
        <w:ind w:firstLine="600" w:firstLineChars="200"/>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 xml:space="preserve">                                </w:t>
      </w:r>
      <w:r>
        <w:rPr>
          <w:rFonts w:hint="eastAsia" w:ascii="Times New Roman" w:hAnsi="Times New Roman" w:eastAsia="方正仿宋_GBK" w:cs="Times New Roman"/>
          <w:color w:val="auto"/>
          <w:sz w:val="30"/>
          <w:szCs w:val="30"/>
          <w:lang w:val="en-US" w:eastAsia="zh-CN"/>
        </w:rPr>
        <w:t xml:space="preserve">      </w:t>
      </w:r>
      <w:r>
        <w:rPr>
          <w:rFonts w:hint="default" w:ascii="Times New Roman" w:hAnsi="Times New Roman" w:eastAsia="方正仿宋_GBK" w:cs="Times New Roman"/>
          <w:color w:val="auto"/>
          <w:sz w:val="30"/>
          <w:szCs w:val="30"/>
        </w:rPr>
        <w:t>年   月   日</w:t>
      </w:r>
    </w:p>
    <w:p>
      <w:pPr>
        <w:tabs>
          <w:tab w:val="left" w:pos="6300"/>
        </w:tabs>
        <w:snapToGrid w:val="0"/>
        <w:spacing w:line="594" w:lineRule="exact"/>
        <w:ind w:firstLine="600" w:firstLineChars="200"/>
        <w:rPr>
          <w:rFonts w:ascii="Times New Roman" w:hAnsi="Times New Roman" w:eastAsia="方正仿宋_GBK" w:cs="Times New Roman"/>
          <w:color w:val="auto"/>
          <w:sz w:val="30"/>
          <w:szCs w:val="30"/>
        </w:rPr>
      </w:pPr>
    </w:p>
    <w:sectPr>
      <w:footerReference r:id="rId3" w:type="default"/>
      <w:pgSz w:w="11907" w:h="16840"/>
      <w:pgMar w:top="1134" w:right="1191" w:bottom="1134" w:left="1304" w:header="851" w:footer="992" w:gutter="0"/>
      <w:pgNumType w:fmt="numberInDash" w:start="1"/>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文鼎粗黑">
    <w:altName w:val="黑体"/>
    <w:panose1 w:val="00000000000000000000"/>
    <w:charset w:val="86"/>
    <w:family w:val="modern"/>
    <w:pitch w:val="default"/>
    <w:sig w:usb0="00000000" w:usb1="00000000" w:usb2="00000010" w:usb3="00000000" w:csb0="00040000" w:csb1="00000000"/>
  </w:font>
  <w:font w:name="pingfang sc">
    <w:altName w:val="宋体"/>
    <w:panose1 w:val="00000000000000000000"/>
    <w:charset w:val="86"/>
    <w:family w:val="auto"/>
    <w:pitch w:val="default"/>
    <w:sig w:usb0="00000000" w:usb1="00000000" w:usb2="00000017" w:usb3="00000000" w:csb0="00040001" w:csb1="00000000"/>
  </w:font>
  <w:font w:name="方正仿宋_GBK">
    <w:panose1 w:val="03000509000000000000"/>
    <w:charset w:val="86"/>
    <w:family w:val="auto"/>
    <w:pitch w:val="default"/>
    <w:sig w:usb0="00000001" w:usb1="080E0000" w:usb2="00000000" w:usb3="00000000" w:csb0="00040000" w:csb1="00000000"/>
    <w:embedRegular r:id="rId1" w:fontKey="{911D3AFF-0C47-426E-A85D-230C774678A1}"/>
  </w:font>
  <w:font w:name="方正小标宋_GBK">
    <w:panose1 w:val="03000509000000000000"/>
    <w:charset w:val="86"/>
    <w:family w:val="script"/>
    <w:pitch w:val="default"/>
    <w:sig w:usb0="00000001" w:usb1="080E0000" w:usb2="00000000" w:usb3="00000000" w:csb0="00040000" w:csb1="00000000"/>
    <w:embedRegular r:id="rId2" w:fontKey="{58122CF0-16C4-48D3-9C27-EEECAD8F30C6}"/>
  </w:font>
  <w:font w:name="方正黑体_GBK">
    <w:panose1 w:val="03000509000000000000"/>
    <w:charset w:val="86"/>
    <w:family w:val="auto"/>
    <w:pitch w:val="default"/>
    <w:sig w:usb0="00000001" w:usb1="080E0000" w:usb2="00000000" w:usb3="00000000" w:csb0="00040000" w:csb1="00000000"/>
    <w:embedRegular r:id="rId3" w:fontKey="{DE81038E-829E-42B1-9F3E-00408C7156E0}"/>
  </w:font>
  <w:font w:name="仿宋">
    <w:panose1 w:val="02010609060101010101"/>
    <w:charset w:val="86"/>
    <w:family w:val="modern"/>
    <w:pitch w:val="default"/>
    <w:sig w:usb0="800002BF" w:usb1="38CF7CFA" w:usb2="00000016" w:usb3="00000000" w:csb0="00040001" w:csb1="00000000"/>
    <w:embedRegular r:id="rId4" w:fontKey="{DEA74424-69B3-4F6B-8200-75A9E1653D39}"/>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38125"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5"/>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59264;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1ON5W9MAAAADAQAADwAAAAAAAAABACAAAAAiAAAAZHJzL2Rvd25yZXYueG1s&#10;UEsBAhQAFAAAAAgAh07iQK5zqms2AgAAYQQAAA4AAAAAAAAAAQAgAAAAIgEAAGRycy9lMm9Eb2Mu&#10;eG1sUEsFBgAAAAAGAAYAWQEAAMoFAAAAAA==&#10;">
              <v:fill on="f" focussize="0,0"/>
              <v:stroke on="f" weight="0.5pt"/>
              <v:imagedata o:title=""/>
              <o:lock v:ext="edit" aspectratio="f"/>
              <v:textbox inset="0mm,0mm,0mm,0mm" style="mso-fit-shape-to-text:t;">
                <w:txbxContent>
                  <w:p>
                    <w:pPr>
                      <w:pStyle w:val="35"/>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229"/>
      <w:lvlText w:val=""/>
      <w:lvlJc w:val="left"/>
      <w:pPr>
        <w:tabs>
          <w:tab w:val="left" w:pos="987"/>
        </w:tabs>
        <w:ind w:left="987"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2"/>
    <w:multiLevelType w:val="singleLevel"/>
    <w:tmpl w:val="00000002"/>
    <w:lvl w:ilvl="0" w:tentative="0">
      <w:start w:val="1"/>
      <w:numFmt w:val="bullet"/>
      <w:pStyle w:val="135"/>
      <w:lvlText w:val=""/>
      <w:lvlJc w:val="left"/>
      <w:pPr>
        <w:tabs>
          <w:tab w:val="left" w:pos="360"/>
        </w:tabs>
        <w:ind w:left="360" w:hanging="360"/>
      </w:pPr>
      <w:rPr>
        <w:rFonts w:hint="default" w:ascii="Wingdings" w:hAnsi="Wingdings"/>
      </w:rPr>
    </w:lvl>
  </w:abstractNum>
  <w:abstractNum w:abstractNumId="2">
    <w:nsid w:val="00000008"/>
    <w:multiLevelType w:val="multilevel"/>
    <w:tmpl w:val="00000008"/>
    <w:lvl w:ilvl="0" w:tentative="0">
      <w:start w:val="1"/>
      <w:numFmt w:val="decimal"/>
      <w:pStyle w:val="147"/>
      <w:lvlText w:val="（%1）"/>
      <w:lvlJc w:val="left"/>
      <w:pPr>
        <w:tabs>
          <w:tab w:val="left" w:pos="1230"/>
        </w:tabs>
        <w:ind w:left="0" w:firstLine="510"/>
      </w:pPr>
      <w:rPr>
        <w:rFonts w:hint="default"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D"/>
    <w:multiLevelType w:val="singleLevel"/>
    <w:tmpl w:val="0000000D"/>
    <w:lvl w:ilvl="0" w:tentative="0">
      <w:start w:val="1"/>
      <w:numFmt w:val="bullet"/>
      <w:pStyle w:val="21"/>
      <w:lvlText w:val=""/>
      <w:lvlJc w:val="left"/>
      <w:pPr>
        <w:tabs>
          <w:tab w:val="left" w:pos="1200"/>
        </w:tabs>
        <w:ind w:left="1200" w:hanging="360"/>
      </w:pPr>
      <w:rPr>
        <w:rFonts w:hint="default" w:ascii="Wingdings" w:hAnsi="Wingdings"/>
      </w:rPr>
    </w:lvl>
  </w:abstractNum>
  <w:abstractNum w:abstractNumId="4">
    <w:nsid w:val="0000000E"/>
    <w:multiLevelType w:val="multilevel"/>
    <w:tmpl w:val="0000000E"/>
    <w:lvl w:ilvl="0" w:tentative="0">
      <w:start w:val="1"/>
      <w:numFmt w:val="bullet"/>
      <w:pStyle w:val="249"/>
      <w:lvlText w:val=""/>
      <w:lvlJc w:val="left"/>
      <w:pPr>
        <w:tabs>
          <w:tab w:val="left" w:pos="540"/>
        </w:tabs>
        <w:ind w:left="540" w:firstLine="0"/>
      </w:pPr>
      <w:rPr>
        <w:rFonts w:hint="default" w:ascii="Wingdings" w:hAnsi="Wingdings"/>
        <w:sz w:val="16"/>
      </w:rPr>
    </w:lvl>
    <w:lvl w:ilvl="1" w:tentative="0">
      <w:start w:val="1"/>
      <w:numFmt w:val="bullet"/>
      <w:lvlText w:val=""/>
      <w:lvlJc w:val="left"/>
      <w:pPr>
        <w:tabs>
          <w:tab w:val="left" w:pos="1940"/>
        </w:tabs>
        <w:ind w:left="1940" w:hanging="420"/>
      </w:pPr>
      <w:rPr>
        <w:rFonts w:hint="default" w:ascii="Wingdings" w:hAnsi="Wingdings"/>
      </w:rPr>
    </w:lvl>
    <w:lvl w:ilvl="2" w:tentative="0">
      <w:start w:val="1"/>
      <w:numFmt w:val="bullet"/>
      <w:lvlText w:val=""/>
      <w:lvlJc w:val="left"/>
      <w:pPr>
        <w:tabs>
          <w:tab w:val="left" w:pos="2360"/>
        </w:tabs>
        <w:ind w:left="2360" w:hanging="420"/>
      </w:pPr>
      <w:rPr>
        <w:rFonts w:hint="default" w:ascii="Wingdings" w:hAnsi="Wingdings"/>
      </w:rPr>
    </w:lvl>
    <w:lvl w:ilvl="3" w:tentative="0">
      <w:start w:val="1"/>
      <w:numFmt w:val="bullet"/>
      <w:lvlText w:val=""/>
      <w:lvlJc w:val="left"/>
      <w:pPr>
        <w:tabs>
          <w:tab w:val="left" w:pos="2780"/>
        </w:tabs>
        <w:ind w:left="2780" w:hanging="420"/>
      </w:pPr>
      <w:rPr>
        <w:rFonts w:hint="default" w:ascii="Wingdings" w:hAnsi="Wingdings"/>
      </w:rPr>
    </w:lvl>
    <w:lvl w:ilvl="4" w:tentative="0">
      <w:start w:val="1"/>
      <w:numFmt w:val="bullet"/>
      <w:lvlText w:val=""/>
      <w:lvlJc w:val="left"/>
      <w:pPr>
        <w:tabs>
          <w:tab w:val="left" w:pos="3200"/>
        </w:tabs>
        <w:ind w:left="3200" w:hanging="420"/>
      </w:pPr>
      <w:rPr>
        <w:rFonts w:hint="default" w:ascii="Wingdings" w:hAnsi="Wingdings"/>
      </w:rPr>
    </w:lvl>
    <w:lvl w:ilvl="5" w:tentative="0">
      <w:start w:val="1"/>
      <w:numFmt w:val="bullet"/>
      <w:lvlText w:val=""/>
      <w:lvlJc w:val="left"/>
      <w:pPr>
        <w:tabs>
          <w:tab w:val="left" w:pos="3620"/>
        </w:tabs>
        <w:ind w:left="3620" w:hanging="420"/>
      </w:pPr>
      <w:rPr>
        <w:rFonts w:hint="default" w:ascii="Wingdings" w:hAnsi="Wingdings"/>
      </w:rPr>
    </w:lvl>
    <w:lvl w:ilvl="6" w:tentative="0">
      <w:start w:val="1"/>
      <w:numFmt w:val="bullet"/>
      <w:lvlText w:val=""/>
      <w:lvlJc w:val="left"/>
      <w:pPr>
        <w:tabs>
          <w:tab w:val="left" w:pos="4040"/>
        </w:tabs>
        <w:ind w:left="4040" w:hanging="420"/>
      </w:pPr>
      <w:rPr>
        <w:rFonts w:hint="default" w:ascii="Wingdings" w:hAnsi="Wingdings"/>
      </w:rPr>
    </w:lvl>
    <w:lvl w:ilvl="7" w:tentative="0">
      <w:start w:val="1"/>
      <w:numFmt w:val="bullet"/>
      <w:lvlText w:val=""/>
      <w:lvlJc w:val="left"/>
      <w:pPr>
        <w:tabs>
          <w:tab w:val="left" w:pos="4460"/>
        </w:tabs>
        <w:ind w:left="4460" w:hanging="420"/>
      </w:pPr>
      <w:rPr>
        <w:rFonts w:hint="default" w:ascii="Wingdings" w:hAnsi="Wingdings"/>
      </w:rPr>
    </w:lvl>
    <w:lvl w:ilvl="8" w:tentative="0">
      <w:start w:val="1"/>
      <w:numFmt w:val="bullet"/>
      <w:lvlText w:val=""/>
      <w:lvlJc w:val="left"/>
      <w:pPr>
        <w:tabs>
          <w:tab w:val="left" w:pos="4880"/>
        </w:tabs>
        <w:ind w:left="4880" w:hanging="420"/>
      </w:pPr>
      <w:rPr>
        <w:rFonts w:hint="default" w:ascii="Wingdings" w:hAnsi="Wingdings"/>
      </w:rPr>
    </w:lvl>
  </w:abstractNum>
  <w:abstractNum w:abstractNumId="5">
    <w:nsid w:val="0000000F"/>
    <w:multiLevelType w:val="multilevel"/>
    <w:tmpl w:val="0000000F"/>
    <w:lvl w:ilvl="0" w:tentative="0">
      <w:start w:val="1"/>
      <w:numFmt w:val="upperLetter"/>
      <w:pStyle w:val="132"/>
      <w:suff w:val="nothing"/>
      <w:lvlText w:val="附　录　%1"/>
      <w:lvlJc w:val="left"/>
      <w:pPr>
        <w:ind w:left="0" w:firstLine="0"/>
      </w:pPr>
      <w:rPr>
        <w:rFonts w:hint="eastAsia" w:ascii="黑体" w:hAnsi="Times New Roman" w:eastAsia="黑体"/>
        <w:b w:val="0"/>
        <w:i w:val="0"/>
        <w:sz w:val="21"/>
      </w:rPr>
    </w:lvl>
    <w:lvl w:ilvl="1" w:tentative="0">
      <w:start w:val="1"/>
      <w:numFmt w:val="decimal"/>
      <w:pStyle w:val="173"/>
      <w:suff w:val="nothing"/>
      <w:lvlText w:val="%1.%2　"/>
      <w:lvlJc w:val="left"/>
      <w:pPr>
        <w:ind w:left="21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00000011"/>
    <w:multiLevelType w:val="singleLevel"/>
    <w:tmpl w:val="00000011"/>
    <w:lvl w:ilvl="0" w:tentative="0">
      <w:start w:val="1"/>
      <w:numFmt w:val="decimal"/>
      <w:pStyle w:val="13"/>
      <w:lvlText w:val="%1."/>
      <w:lvlJc w:val="left"/>
      <w:pPr>
        <w:tabs>
          <w:tab w:val="left" w:pos="425"/>
        </w:tabs>
        <w:ind w:left="425" w:hanging="425"/>
      </w:pPr>
      <w:rPr>
        <w:rFonts w:hint="default"/>
      </w:rPr>
    </w:lvl>
  </w:abstractNum>
  <w:abstractNum w:abstractNumId="7">
    <w:nsid w:val="00000012"/>
    <w:multiLevelType w:val="multilevel"/>
    <w:tmpl w:val="00000012"/>
    <w:lvl w:ilvl="0" w:tentative="0">
      <w:start w:val="1"/>
      <w:numFmt w:val="bullet"/>
      <w:pStyle w:val="139"/>
      <w:lvlText w:val=""/>
      <w:lvlJc w:val="left"/>
      <w:pPr>
        <w:tabs>
          <w:tab w:val="left" w:pos="1644"/>
        </w:tabs>
        <w:ind w:left="1644" w:hanging="510"/>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color w:val="auto"/>
        <w:sz w:val="13"/>
        <w:u w:val="none"/>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00000013"/>
    <w:multiLevelType w:val="singleLevel"/>
    <w:tmpl w:val="00000013"/>
    <w:lvl w:ilvl="0" w:tentative="0">
      <w:start w:val="1"/>
      <w:numFmt w:val="bullet"/>
      <w:pStyle w:val="27"/>
      <w:lvlText w:val=""/>
      <w:lvlJc w:val="left"/>
      <w:pPr>
        <w:tabs>
          <w:tab w:val="left" w:pos="780"/>
        </w:tabs>
        <w:ind w:left="780" w:hanging="360"/>
      </w:pPr>
      <w:rPr>
        <w:rFonts w:hint="default" w:ascii="Wingdings" w:hAnsi="Wingdings"/>
      </w:rPr>
    </w:lvl>
  </w:abstractNum>
  <w:abstractNum w:abstractNumId="9">
    <w:nsid w:val="00000014"/>
    <w:multiLevelType w:val="singleLevel"/>
    <w:tmpl w:val="00000014"/>
    <w:lvl w:ilvl="0" w:tentative="0">
      <w:start w:val="1"/>
      <w:numFmt w:val="decimal"/>
      <w:pStyle w:val="145"/>
      <w:lvlText w:val="%1)"/>
      <w:lvlJc w:val="left"/>
      <w:pPr>
        <w:tabs>
          <w:tab w:val="left" w:pos="425"/>
        </w:tabs>
        <w:ind w:left="425" w:hanging="425"/>
      </w:pPr>
      <w:rPr>
        <w:rFonts w:hint="eastAsia"/>
      </w:rPr>
    </w:lvl>
  </w:abstractNum>
  <w:abstractNum w:abstractNumId="10">
    <w:nsid w:val="00000015"/>
    <w:multiLevelType w:val="multilevel"/>
    <w:tmpl w:val="00000015"/>
    <w:lvl w:ilvl="0" w:tentative="0">
      <w:start w:val="1"/>
      <w:numFmt w:val="chineseCountingThousand"/>
      <w:pStyle w:val="203"/>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3"/>
  </w:num>
  <w:num w:numId="3">
    <w:abstractNumId w:val="8"/>
  </w:num>
  <w:num w:numId="4">
    <w:abstractNumId w:val="5"/>
  </w:num>
  <w:num w:numId="5">
    <w:abstractNumId w:val="1"/>
  </w:num>
  <w:num w:numId="6">
    <w:abstractNumId w:val="7"/>
  </w:num>
  <w:num w:numId="7">
    <w:abstractNumId w:val="9"/>
  </w:num>
  <w:num w:numId="8">
    <w:abstractNumId w:val="2"/>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gutterAtTop/>
  <w:documentProtection w:enforcement="0"/>
  <w:defaultTabStop w:val="420"/>
  <w:drawingGridHorizontalSpacing w:val="96"/>
  <w:drawingGridVerticalSpacing w:val="190"/>
  <w:displayHorizontalDrawingGridEvery w:val="1"/>
  <w:displayVerticalDrawingGridEvery w:val="1"/>
  <w:noPunctuationKerning w:val="1"/>
  <w:characterSpacingControl w:val="compressPunctuation"/>
  <w:doNotValidateAgainstSchema/>
  <w:doNotDemarcateInvalidXml/>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3MDA5YTUxODcwZjExNGE4MDIyOGEyNzkxYTYyNTIifQ=="/>
  </w:docVars>
  <w:rsids>
    <w:rsidRoot w:val="00172A27"/>
    <w:rsid w:val="00001BE6"/>
    <w:rsid w:val="0000248C"/>
    <w:rsid w:val="0000339D"/>
    <w:rsid w:val="0000510B"/>
    <w:rsid w:val="0001050B"/>
    <w:rsid w:val="000144C9"/>
    <w:rsid w:val="0002088C"/>
    <w:rsid w:val="00022723"/>
    <w:rsid w:val="00033DAB"/>
    <w:rsid w:val="000342CA"/>
    <w:rsid w:val="00034D2B"/>
    <w:rsid w:val="000370BC"/>
    <w:rsid w:val="000401A2"/>
    <w:rsid w:val="00042D13"/>
    <w:rsid w:val="00056A6E"/>
    <w:rsid w:val="00080C12"/>
    <w:rsid w:val="000831AB"/>
    <w:rsid w:val="0008422C"/>
    <w:rsid w:val="00084C93"/>
    <w:rsid w:val="000864EB"/>
    <w:rsid w:val="00095CCA"/>
    <w:rsid w:val="00095E1C"/>
    <w:rsid w:val="000A0445"/>
    <w:rsid w:val="000B4CFC"/>
    <w:rsid w:val="000C7F06"/>
    <w:rsid w:val="000D42BB"/>
    <w:rsid w:val="000D5AC6"/>
    <w:rsid w:val="000E232C"/>
    <w:rsid w:val="000E3144"/>
    <w:rsid w:val="000E3326"/>
    <w:rsid w:val="000E3DDF"/>
    <w:rsid w:val="000F1833"/>
    <w:rsid w:val="00114077"/>
    <w:rsid w:val="0011647C"/>
    <w:rsid w:val="00116BB6"/>
    <w:rsid w:val="00117275"/>
    <w:rsid w:val="001173E3"/>
    <w:rsid w:val="001306AD"/>
    <w:rsid w:val="00136D0F"/>
    <w:rsid w:val="001435CF"/>
    <w:rsid w:val="001445A2"/>
    <w:rsid w:val="00145859"/>
    <w:rsid w:val="0015070D"/>
    <w:rsid w:val="00150D87"/>
    <w:rsid w:val="00152A19"/>
    <w:rsid w:val="0015525F"/>
    <w:rsid w:val="00165915"/>
    <w:rsid w:val="00166EEA"/>
    <w:rsid w:val="00167485"/>
    <w:rsid w:val="00172A27"/>
    <w:rsid w:val="00173214"/>
    <w:rsid w:val="0017411A"/>
    <w:rsid w:val="001765E3"/>
    <w:rsid w:val="001829E7"/>
    <w:rsid w:val="00191E27"/>
    <w:rsid w:val="00192985"/>
    <w:rsid w:val="001959D5"/>
    <w:rsid w:val="001A1F58"/>
    <w:rsid w:val="001A3E64"/>
    <w:rsid w:val="001B25EC"/>
    <w:rsid w:val="001E13BC"/>
    <w:rsid w:val="001E2C1B"/>
    <w:rsid w:val="001E3607"/>
    <w:rsid w:val="001E44D9"/>
    <w:rsid w:val="001E73E2"/>
    <w:rsid w:val="001F31F7"/>
    <w:rsid w:val="001F402F"/>
    <w:rsid w:val="001F74AE"/>
    <w:rsid w:val="0020658F"/>
    <w:rsid w:val="002122FC"/>
    <w:rsid w:val="0021327B"/>
    <w:rsid w:val="0021595A"/>
    <w:rsid w:val="00223B9B"/>
    <w:rsid w:val="00224D70"/>
    <w:rsid w:val="0022691C"/>
    <w:rsid w:val="00226A1A"/>
    <w:rsid w:val="00227B9B"/>
    <w:rsid w:val="002308E3"/>
    <w:rsid w:val="00234024"/>
    <w:rsid w:val="002466DB"/>
    <w:rsid w:val="00261865"/>
    <w:rsid w:val="002676F5"/>
    <w:rsid w:val="00275882"/>
    <w:rsid w:val="0028373F"/>
    <w:rsid w:val="00285E95"/>
    <w:rsid w:val="0028708D"/>
    <w:rsid w:val="002914D6"/>
    <w:rsid w:val="00296F1F"/>
    <w:rsid w:val="00297EC4"/>
    <w:rsid w:val="002A5DAE"/>
    <w:rsid w:val="002B0676"/>
    <w:rsid w:val="002C7EDF"/>
    <w:rsid w:val="002D14D5"/>
    <w:rsid w:val="002E3F31"/>
    <w:rsid w:val="002F2847"/>
    <w:rsid w:val="002F39DF"/>
    <w:rsid w:val="002F5C86"/>
    <w:rsid w:val="002F6559"/>
    <w:rsid w:val="00305C0F"/>
    <w:rsid w:val="003134A6"/>
    <w:rsid w:val="00313FC6"/>
    <w:rsid w:val="00314FE1"/>
    <w:rsid w:val="003155BE"/>
    <w:rsid w:val="00316DF3"/>
    <w:rsid w:val="003226F2"/>
    <w:rsid w:val="00330491"/>
    <w:rsid w:val="003332D6"/>
    <w:rsid w:val="00333713"/>
    <w:rsid w:val="00335329"/>
    <w:rsid w:val="0033562A"/>
    <w:rsid w:val="003453EB"/>
    <w:rsid w:val="003609C0"/>
    <w:rsid w:val="00362935"/>
    <w:rsid w:val="00372AF8"/>
    <w:rsid w:val="00372BE3"/>
    <w:rsid w:val="00374964"/>
    <w:rsid w:val="00375908"/>
    <w:rsid w:val="00376A0F"/>
    <w:rsid w:val="00382DE2"/>
    <w:rsid w:val="003876E3"/>
    <w:rsid w:val="003878EB"/>
    <w:rsid w:val="00396DBC"/>
    <w:rsid w:val="003A0967"/>
    <w:rsid w:val="003A0A5B"/>
    <w:rsid w:val="003B48D3"/>
    <w:rsid w:val="003C2E60"/>
    <w:rsid w:val="003C7EBF"/>
    <w:rsid w:val="003D388B"/>
    <w:rsid w:val="003D7E49"/>
    <w:rsid w:val="003E643E"/>
    <w:rsid w:val="003E69B4"/>
    <w:rsid w:val="003E7CAB"/>
    <w:rsid w:val="003F2390"/>
    <w:rsid w:val="003F2678"/>
    <w:rsid w:val="003F48EC"/>
    <w:rsid w:val="003F7078"/>
    <w:rsid w:val="003F75E7"/>
    <w:rsid w:val="004028EF"/>
    <w:rsid w:val="004100C1"/>
    <w:rsid w:val="00412D76"/>
    <w:rsid w:val="00415960"/>
    <w:rsid w:val="00421287"/>
    <w:rsid w:val="0043243B"/>
    <w:rsid w:val="00442270"/>
    <w:rsid w:val="00442877"/>
    <w:rsid w:val="0044680D"/>
    <w:rsid w:val="00460545"/>
    <w:rsid w:val="00460BF2"/>
    <w:rsid w:val="0046231C"/>
    <w:rsid w:val="00462C46"/>
    <w:rsid w:val="0046423E"/>
    <w:rsid w:val="004657E7"/>
    <w:rsid w:val="00470D7E"/>
    <w:rsid w:val="00475724"/>
    <w:rsid w:val="004768E5"/>
    <w:rsid w:val="0047692C"/>
    <w:rsid w:val="00483893"/>
    <w:rsid w:val="00487EC2"/>
    <w:rsid w:val="004916E8"/>
    <w:rsid w:val="004919D6"/>
    <w:rsid w:val="00493794"/>
    <w:rsid w:val="00495D1A"/>
    <w:rsid w:val="00496C22"/>
    <w:rsid w:val="0049754E"/>
    <w:rsid w:val="004A1198"/>
    <w:rsid w:val="004A2061"/>
    <w:rsid w:val="004A6CE1"/>
    <w:rsid w:val="004B2C7E"/>
    <w:rsid w:val="004B4D5B"/>
    <w:rsid w:val="004B6135"/>
    <w:rsid w:val="004C33E5"/>
    <w:rsid w:val="004C55B8"/>
    <w:rsid w:val="004D15E1"/>
    <w:rsid w:val="004D3EE5"/>
    <w:rsid w:val="004D4610"/>
    <w:rsid w:val="004D4C16"/>
    <w:rsid w:val="004D7915"/>
    <w:rsid w:val="004E5FD9"/>
    <w:rsid w:val="004F3513"/>
    <w:rsid w:val="004F3EA9"/>
    <w:rsid w:val="005051BE"/>
    <w:rsid w:val="00506B0B"/>
    <w:rsid w:val="0050721A"/>
    <w:rsid w:val="00507899"/>
    <w:rsid w:val="005106F8"/>
    <w:rsid w:val="00517CE7"/>
    <w:rsid w:val="00521F48"/>
    <w:rsid w:val="00525122"/>
    <w:rsid w:val="00530BEE"/>
    <w:rsid w:val="00530E0E"/>
    <w:rsid w:val="00531162"/>
    <w:rsid w:val="00537A61"/>
    <w:rsid w:val="00544AC9"/>
    <w:rsid w:val="0054745E"/>
    <w:rsid w:val="00550847"/>
    <w:rsid w:val="0055266E"/>
    <w:rsid w:val="00556FA6"/>
    <w:rsid w:val="0055762B"/>
    <w:rsid w:val="00560226"/>
    <w:rsid w:val="0056207B"/>
    <w:rsid w:val="00562F84"/>
    <w:rsid w:val="00570E31"/>
    <w:rsid w:val="00576189"/>
    <w:rsid w:val="00580744"/>
    <w:rsid w:val="00585CBE"/>
    <w:rsid w:val="005869E2"/>
    <w:rsid w:val="005C0E3C"/>
    <w:rsid w:val="005C1F31"/>
    <w:rsid w:val="005C3078"/>
    <w:rsid w:val="005C4137"/>
    <w:rsid w:val="005C530A"/>
    <w:rsid w:val="005C6932"/>
    <w:rsid w:val="005C7A84"/>
    <w:rsid w:val="005E2702"/>
    <w:rsid w:val="005E5D5E"/>
    <w:rsid w:val="005F22A3"/>
    <w:rsid w:val="005F2BA4"/>
    <w:rsid w:val="005F4F46"/>
    <w:rsid w:val="00603EEA"/>
    <w:rsid w:val="00610016"/>
    <w:rsid w:val="00614560"/>
    <w:rsid w:val="0062081E"/>
    <w:rsid w:val="00624C71"/>
    <w:rsid w:val="00625F79"/>
    <w:rsid w:val="00632F21"/>
    <w:rsid w:val="006351C3"/>
    <w:rsid w:val="00643888"/>
    <w:rsid w:val="006447E2"/>
    <w:rsid w:val="006452FB"/>
    <w:rsid w:val="00650BCB"/>
    <w:rsid w:val="00652A4C"/>
    <w:rsid w:val="0065313C"/>
    <w:rsid w:val="00661F22"/>
    <w:rsid w:val="00664DC0"/>
    <w:rsid w:val="00665D7E"/>
    <w:rsid w:val="0066703B"/>
    <w:rsid w:val="00667DF3"/>
    <w:rsid w:val="0067200E"/>
    <w:rsid w:val="00675CDE"/>
    <w:rsid w:val="006802F3"/>
    <w:rsid w:val="00684D9B"/>
    <w:rsid w:val="00693E44"/>
    <w:rsid w:val="006A2801"/>
    <w:rsid w:val="006A3401"/>
    <w:rsid w:val="006B2455"/>
    <w:rsid w:val="006B24DC"/>
    <w:rsid w:val="006B6471"/>
    <w:rsid w:val="006C353F"/>
    <w:rsid w:val="006C6158"/>
    <w:rsid w:val="006C7CD3"/>
    <w:rsid w:val="006E7CC9"/>
    <w:rsid w:val="006F70D8"/>
    <w:rsid w:val="00711B29"/>
    <w:rsid w:val="007235C2"/>
    <w:rsid w:val="00723BC4"/>
    <w:rsid w:val="007271D5"/>
    <w:rsid w:val="00731090"/>
    <w:rsid w:val="00733538"/>
    <w:rsid w:val="00740692"/>
    <w:rsid w:val="007415FB"/>
    <w:rsid w:val="00744277"/>
    <w:rsid w:val="007442A0"/>
    <w:rsid w:val="007477F8"/>
    <w:rsid w:val="00754219"/>
    <w:rsid w:val="00755658"/>
    <w:rsid w:val="00757D4B"/>
    <w:rsid w:val="00764963"/>
    <w:rsid w:val="007676AC"/>
    <w:rsid w:val="00773049"/>
    <w:rsid w:val="00775435"/>
    <w:rsid w:val="0077697A"/>
    <w:rsid w:val="00787B9E"/>
    <w:rsid w:val="00791D34"/>
    <w:rsid w:val="00794A8C"/>
    <w:rsid w:val="007968E3"/>
    <w:rsid w:val="007A3A16"/>
    <w:rsid w:val="007A7C9A"/>
    <w:rsid w:val="007B0C8E"/>
    <w:rsid w:val="007B3FAD"/>
    <w:rsid w:val="007B6393"/>
    <w:rsid w:val="007B641D"/>
    <w:rsid w:val="007B7303"/>
    <w:rsid w:val="007C31A2"/>
    <w:rsid w:val="007D57AF"/>
    <w:rsid w:val="007E13BD"/>
    <w:rsid w:val="007E1B9B"/>
    <w:rsid w:val="007E1D36"/>
    <w:rsid w:val="007F25E2"/>
    <w:rsid w:val="007F2A53"/>
    <w:rsid w:val="00810E40"/>
    <w:rsid w:val="00811B44"/>
    <w:rsid w:val="008125B9"/>
    <w:rsid w:val="00822E3D"/>
    <w:rsid w:val="00827371"/>
    <w:rsid w:val="00833A4D"/>
    <w:rsid w:val="00834033"/>
    <w:rsid w:val="008357FF"/>
    <w:rsid w:val="00844F3C"/>
    <w:rsid w:val="00854CC0"/>
    <w:rsid w:val="00854ED3"/>
    <w:rsid w:val="0085726D"/>
    <w:rsid w:val="00862785"/>
    <w:rsid w:val="008724CF"/>
    <w:rsid w:val="00872901"/>
    <w:rsid w:val="00872B00"/>
    <w:rsid w:val="0087534C"/>
    <w:rsid w:val="008825DA"/>
    <w:rsid w:val="00884B72"/>
    <w:rsid w:val="00892B27"/>
    <w:rsid w:val="008937A6"/>
    <w:rsid w:val="00894E75"/>
    <w:rsid w:val="008A10C4"/>
    <w:rsid w:val="008A669F"/>
    <w:rsid w:val="008B2D07"/>
    <w:rsid w:val="008C10CE"/>
    <w:rsid w:val="008F3680"/>
    <w:rsid w:val="008F36BF"/>
    <w:rsid w:val="008F5197"/>
    <w:rsid w:val="008F5C45"/>
    <w:rsid w:val="008F66B1"/>
    <w:rsid w:val="0091487A"/>
    <w:rsid w:val="00914E34"/>
    <w:rsid w:val="00915F97"/>
    <w:rsid w:val="00922C6C"/>
    <w:rsid w:val="00925929"/>
    <w:rsid w:val="009261F0"/>
    <w:rsid w:val="009302D1"/>
    <w:rsid w:val="0093203C"/>
    <w:rsid w:val="00936181"/>
    <w:rsid w:val="00936197"/>
    <w:rsid w:val="00937766"/>
    <w:rsid w:val="00940646"/>
    <w:rsid w:val="009415FC"/>
    <w:rsid w:val="00953EFD"/>
    <w:rsid w:val="009546D9"/>
    <w:rsid w:val="009570EF"/>
    <w:rsid w:val="00962AED"/>
    <w:rsid w:val="00962B1E"/>
    <w:rsid w:val="00962E2C"/>
    <w:rsid w:val="009710AF"/>
    <w:rsid w:val="009751C9"/>
    <w:rsid w:val="0097589B"/>
    <w:rsid w:val="009858DD"/>
    <w:rsid w:val="00986E87"/>
    <w:rsid w:val="0099728C"/>
    <w:rsid w:val="009A317C"/>
    <w:rsid w:val="009A770F"/>
    <w:rsid w:val="009B0155"/>
    <w:rsid w:val="009B4011"/>
    <w:rsid w:val="009B5C25"/>
    <w:rsid w:val="009C25EB"/>
    <w:rsid w:val="009C273F"/>
    <w:rsid w:val="009C72B4"/>
    <w:rsid w:val="009C7E80"/>
    <w:rsid w:val="009E4DB9"/>
    <w:rsid w:val="009E601C"/>
    <w:rsid w:val="009E62CD"/>
    <w:rsid w:val="009F0588"/>
    <w:rsid w:val="00A029A8"/>
    <w:rsid w:val="00A06259"/>
    <w:rsid w:val="00A13D05"/>
    <w:rsid w:val="00A2457C"/>
    <w:rsid w:val="00A3078D"/>
    <w:rsid w:val="00A459FF"/>
    <w:rsid w:val="00A56F1E"/>
    <w:rsid w:val="00A6021E"/>
    <w:rsid w:val="00A614CD"/>
    <w:rsid w:val="00A61CB9"/>
    <w:rsid w:val="00A661F0"/>
    <w:rsid w:val="00A73BB6"/>
    <w:rsid w:val="00A848BE"/>
    <w:rsid w:val="00A8591D"/>
    <w:rsid w:val="00A9133B"/>
    <w:rsid w:val="00AB7D3A"/>
    <w:rsid w:val="00AC6BB5"/>
    <w:rsid w:val="00AC755D"/>
    <w:rsid w:val="00AE5478"/>
    <w:rsid w:val="00AF3E34"/>
    <w:rsid w:val="00AF70BC"/>
    <w:rsid w:val="00B000A7"/>
    <w:rsid w:val="00B01F29"/>
    <w:rsid w:val="00B211FF"/>
    <w:rsid w:val="00B27AB3"/>
    <w:rsid w:val="00B3092E"/>
    <w:rsid w:val="00B3337A"/>
    <w:rsid w:val="00B43355"/>
    <w:rsid w:val="00B438DA"/>
    <w:rsid w:val="00B47D95"/>
    <w:rsid w:val="00B47F90"/>
    <w:rsid w:val="00B60CC0"/>
    <w:rsid w:val="00B60F1F"/>
    <w:rsid w:val="00B66A31"/>
    <w:rsid w:val="00B71F19"/>
    <w:rsid w:val="00B730A8"/>
    <w:rsid w:val="00B807B4"/>
    <w:rsid w:val="00B85F50"/>
    <w:rsid w:val="00B93A95"/>
    <w:rsid w:val="00BA1F2C"/>
    <w:rsid w:val="00BA6D42"/>
    <w:rsid w:val="00BB3E0F"/>
    <w:rsid w:val="00BB3F7A"/>
    <w:rsid w:val="00BC197B"/>
    <w:rsid w:val="00BC3FA6"/>
    <w:rsid w:val="00BC4CA6"/>
    <w:rsid w:val="00BC5F26"/>
    <w:rsid w:val="00BD5A39"/>
    <w:rsid w:val="00BE5666"/>
    <w:rsid w:val="00BE69B8"/>
    <w:rsid w:val="00BE6C0F"/>
    <w:rsid w:val="00BF2130"/>
    <w:rsid w:val="00BF23A8"/>
    <w:rsid w:val="00BF675B"/>
    <w:rsid w:val="00BF771D"/>
    <w:rsid w:val="00C00F18"/>
    <w:rsid w:val="00C042EA"/>
    <w:rsid w:val="00C04BA8"/>
    <w:rsid w:val="00C0607C"/>
    <w:rsid w:val="00C14479"/>
    <w:rsid w:val="00C34570"/>
    <w:rsid w:val="00C6551D"/>
    <w:rsid w:val="00C77842"/>
    <w:rsid w:val="00C80AEB"/>
    <w:rsid w:val="00C83661"/>
    <w:rsid w:val="00C86F63"/>
    <w:rsid w:val="00C909A2"/>
    <w:rsid w:val="00C922A4"/>
    <w:rsid w:val="00C974F3"/>
    <w:rsid w:val="00CA01FB"/>
    <w:rsid w:val="00CA0330"/>
    <w:rsid w:val="00CA1757"/>
    <w:rsid w:val="00CA5B09"/>
    <w:rsid w:val="00CB042A"/>
    <w:rsid w:val="00CB1558"/>
    <w:rsid w:val="00CB395B"/>
    <w:rsid w:val="00CC15A7"/>
    <w:rsid w:val="00CC4F85"/>
    <w:rsid w:val="00CC753D"/>
    <w:rsid w:val="00CD05BE"/>
    <w:rsid w:val="00CD32F7"/>
    <w:rsid w:val="00CD3B75"/>
    <w:rsid w:val="00CD410E"/>
    <w:rsid w:val="00CD444E"/>
    <w:rsid w:val="00CE0996"/>
    <w:rsid w:val="00D05AE1"/>
    <w:rsid w:val="00D10115"/>
    <w:rsid w:val="00D12C5A"/>
    <w:rsid w:val="00D16E35"/>
    <w:rsid w:val="00D21D58"/>
    <w:rsid w:val="00D226A5"/>
    <w:rsid w:val="00D2377C"/>
    <w:rsid w:val="00D32815"/>
    <w:rsid w:val="00D40159"/>
    <w:rsid w:val="00D436DC"/>
    <w:rsid w:val="00D46618"/>
    <w:rsid w:val="00D507D1"/>
    <w:rsid w:val="00D53B0C"/>
    <w:rsid w:val="00D542A2"/>
    <w:rsid w:val="00D71882"/>
    <w:rsid w:val="00D72945"/>
    <w:rsid w:val="00D74627"/>
    <w:rsid w:val="00D74C18"/>
    <w:rsid w:val="00D82D71"/>
    <w:rsid w:val="00D858CC"/>
    <w:rsid w:val="00D90904"/>
    <w:rsid w:val="00D94C1F"/>
    <w:rsid w:val="00DA0CCD"/>
    <w:rsid w:val="00DA2FE0"/>
    <w:rsid w:val="00DA4850"/>
    <w:rsid w:val="00DB0ABC"/>
    <w:rsid w:val="00DB1FD6"/>
    <w:rsid w:val="00DC044C"/>
    <w:rsid w:val="00DC165B"/>
    <w:rsid w:val="00DD05A9"/>
    <w:rsid w:val="00DD5085"/>
    <w:rsid w:val="00DF02E6"/>
    <w:rsid w:val="00E02B47"/>
    <w:rsid w:val="00E02DC8"/>
    <w:rsid w:val="00E17A14"/>
    <w:rsid w:val="00E246D0"/>
    <w:rsid w:val="00E2740B"/>
    <w:rsid w:val="00E373AF"/>
    <w:rsid w:val="00E40564"/>
    <w:rsid w:val="00E45B7C"/>
    <w:rsid w:val="00E46A0A"/>
    <w:rsid w:val="00E506FA"/>
    <w:rsid w:val="00E54E2D"/>
    <w:rsid w:val="00E670E8"/>
    <w:rsid w:val="00E7009E"/>
    <w:rsid w:val="00E863F1"/>
    <w:rsid w:val="00E90390"/>
    <w:rsid w:val="00EB288A"/>
    <w:rsid w:val="00EB6C11"/>
    <w:rsid w:val="00ED22E7"/>
    <w:rsid w:val="00ED6923"/>
    <w:rsid w:val="00EF2ADC"/>
    <w:rsid w:val="00EF7CD3"/>
    <w:rsid w:val="00F0086D"/>
    <w:rsid w:val="00F10101"/>
    <w:rsid w:val="00F1177A"/>
    <w:rsid w:val="00F36500"/>
    <w:rsid w:val="00F43BA2"/>
    <w:rsid w:val="00F46451"/>
    <w:rsid w:val="00F52390"/>
    <w:rsid w:val="00F52FCE"/>
    <w:rsid w:val="00F63D24"/>
    <w:rsid w:val="00F73AD6"/>
    <w:rsid w:val="00F75DE7"/>
    <w:rsid w:val="00F91500"/>
    <w:rsid w:val="00F967E4"/>
    <w:rsid w:val="00FA2231"/>
    <w:rsid w:val="00FA3F47"/>
    <w:rsid w:val="00FB296D"/>
    <w:rsid w:val="00FB61C1"/>
    <w:rsid w:val="00FC7528"/>
    <w:rsid w:val="00FC7767"/>
    <w:rsid w:val="00FD14FB"/>
    <w:rsid w:val="00FD2836"/>
    <w:rsid w:val="00FD2E67"/>
    <w:rsid w:val="00FF0D08"/>
    <w:rsid w:val="00FF7528"/>
    <w:rsid w:val="00FF7DDB"/>
    <w:rsid w:val="01AE15BA"/>
    <w:rsid w:val="0200284C"/>
    <w:rsid w:val="02CC61E9"/>
    <w:rsid w:val="04820ADC"/>
    <w:rsid w:val="07302A71"/>
    <w:rsid w:val="07610150"/>
    <w:rsid w:val="080812F8"/>
    <w:rsid w:val="08ED3546"/>
    <w:rsid w:val="0A183F21"/>
    <w:rsid w:val="0B0121C8"/>
    <w:rsid w:val="0BAA1613"/>
    <w:rsid w:val="0D703BC7"/>
    <w:rsid w:val="0EFE3F6B"/>
    <w:rsid w:val="101E0686"/>
    <w:rsid w:val="115C68DD"/>
    <w:rsid w:val="11D95A52"/>
    <w:rsid w:val="12015736"/>
    <w:rsid w:val="143B07EB"/>
    <w:rsid w:val="150661E5"/>
    <w:rsid w:val="15F829AC"/>
    <w:rsid w:val="166167A3"/>
    <w:rsid w:val="16750903"/>
    <w:rsid w:val="170F4F5C"/>
    <w:rsid w:val="185F4F64"/>
    <w:rsid w:val="1B300E3A"/>
    <w:rsid w:val="1BF55730"/>
    <w:rsid w:val="1C0E01AF"/>
    <w:rsid w:val="1C422D53"/>
    <w:rsid w:val="1DDE2DCF"/>
    <w:rsid w:val="1E7E1EBC"/>
    <w:rsid w:val="1FFF6F44"/>
    <w:rsid w:val="214C4198"/>
    <w:rsid w:val="222B4109"/>
    <w:rsid w:val="2418246B"/>
    <w:rsid w:val="24585DA2"/>
    <w:rsid w:val="26A34BB6"/>
    <w:rsid w:val="2A9A00C1"/>
    <w:rsid w:val="2CAE5B32"/>
    <w:rsid w:val="2E732358"/>
    <w:rsid w:val="2EF20488"/>
    <w:rsid w:val="31D874D8"/>
    <w:rsid w:val="328C4750"/>
    <w:rsid w:val="33803243"/>
    <w:rsid w:val="34CC3626"/>
    <w:rsid w:val="366C6D72"/>
    <w:rsid w:val="377063EE"/>
    <w:rsid w:val="395B30CE"/>
    <w:rsid w:val="39D961DF"/>
    <w:rsid w:val="3A52627F"/>
    <w:rsid w:val="3AAE57BD"/>
    <w:rsid w:val="3D854663"/>
    <w:rsid w:val="3E690C74"/>
    <w:rsid w:val="3EDB7D99"/>
    <w:rsid w:val="3FCD46EF"/>
    <w:rsid w:val="40073668"/>
    <w:rsid w:val="41166258"/>
    <w:rsid w:val="411B1F4A"/>
    <w:rsid w:val="416E7E42"/>
    <w:rsid w:val="42DC0DDB"/>
    <w:rsid w:val="43260821"/>
    <w:rsid w:val="440F42B9"/>
    <w:rsid w:val="44472BCC"/>
    <w:rsid w:val="44FA23B6"/>
    <w:rsid w:val="45C40B20"/>
    <w:rsid w:val="45E83F3B"/>
    <w:rsid w:val="45FB04BF"/>
    <w:rsid w:val="460B6441"/>
    <w:rsid w:val="470E1780"/>
    <w:rsid w:val="4823125B"/>
    <w:rsid w:val="48BA396D"/>
    <w:rsid w:val="49D1639B"/>
    <w:rsid w:val="4A8561FD"/>
    <w:rsid w:val="4AAA37C2"/>
    <w:rsid w:val="4ADE2AC8"/>
    <w:rsid w:val="4AF52584"/>
    <w:rsid w:val="4B6D0675"/>
    <w:rsid w:val="4B6E6C91"/>
    <w:rsid w:val="4B7B4309"/>
    <w:rsid w:val="4B95246F"/>
    <w:rsid w:val="4BC9209C"/>
    <w:rsid w:val="4BFE0015"/>
    <w:rsid w:val="4CB84D74"/>
    <w:rsid w:val="4E99569F"/>
    <w:rsid w:val="4E9D2F74"/>
    <w:rsid w:val="4F420C94"/>
    <w:rsid w:val="50BB0112"/>
    <w:rsid w:val="51312C3A"/>
    <w:rsid w:val="52D11C9C"/>
    <w:rsid w:val="533D7EAC"/>
    <w:rsid w:val="54AA2E82"/>
    <w:rsid w:val="557859A2"/>
    <w:rsid w:val="563B4566"/>
    <w:rsid w:val="56905D0D"/>
    <w:rsid w:val="58604BDD"/>
    <w:rsid w:val="5A272E2C"/>
    <w:rsid w:val="5A9515D1"/>
    <w:rsid w:val="5B8C0E98"/>
    <w:rsid w:val="5BC07095"/>
    <w:rsid w:val="5BC85F49"/>
    <w:rsid w:val="5BFDB513"/>
    <w:rsid w:val="5D902A97"/>
    <w:rsid w:val="5DCB1D21"/>
    <w:rsid w:val="5FB7255D"/>
    <w:rsid w:val="5FC65F60"/>
    <w:rsid w:val="5FF27A39"/>
    <w:rsid w:val="60327E35"/>
    <w:rsid w:val="61483BB0"/>
    <w:rsid w:val="61D92C5E"/>
    <w:rsid w:val="639635F7"/>
    <w:rsid w:val="65E816C2"/>
    <w:rsid w:val="65F91B55"/>
    <w:rsid w:val="66D50BFB"/>
    <w:rsid w:val="677551D7"/>
    <w:rsid w:val="67B15328"/>
    <w:rsid w:val="68975621"/>
    <w:rsid w:val="69012A9A"/>
    <w:rsid w:val="6F802D48"/>
    <w:rsid w:val="70743FA3"/>
    <w:rsid w:val="7113780F"/>
    <w:rsid w:val="71287CA7"/>
    <w:rsid w:val="7183443D"/>
    <w:rsid w:val="723E077B"/>
    <w:rsid w:val="725620A9"/>
    <w:rsid w:val="728F0316"/>
    <w:rsid w:val="729047E4"/>
    <w:rsid w:val="751E519F"/>
    <w:rsid w:val="76DB3120"/>
    <w:rsid w:val="78972AD3"/>
    <w:rsid w:val="7927265A"/>
    <w:rsid w:val="79A47B9E"/>
    <w:rsid w:val="79AD0B46"/>
    <w:rsid w:val="7A066163"/>
    <w:rsid w:val="7A5D3EBA"/>
    <w:rsid w:val="7AFA3F07"/>
    <w:rsid w:val="7B214D90"/>
    <w:rsid w:val="7B707D38"/>
    <w:rsid w:val="7CDF7FAC"/>
    <w:rsid w:val="7DAB6BB7"/>
    <w:rsid w:val="7FD14B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99"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1"/>
    <w:next w:val="1"/>
    <w:autoRedefine/>
    <w:qFormat/>
    <w:uiPriority w:val="0"/>
    <w:pPr>
      <w:keepNext/>
      <w:snapToGrid w:val="0"/>
      <w:spacing w:line="360" w:lineRule="atLeast"/>
      <w:outlineLvl w:val="0"/>
    </w:pPr>
    <w:rPr>
      <w:rFonts w:ascii="宋体"/>
    </w:rPr>
  </w:style>
  <w:style w:type="paragraph" w:styleId="3">
    <w:name w:val="heading 2"/>
    <w:basedOn w:val="1"/>
    <w:next w:val="1"/>
    <w:link w:val="93"/>
    <w:autoRedefine/>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97"/>
    <w:autoRedefine/>
    <w:qFormat/>
    <w:uiPriority w:val="0"/>
    <w:pPr>
      <w:keepNext/>
      <w:keepLines/>
      <w:spacing w:before="260" w:after="260" w:line="413" w:lineRule="auto"/>
      <w:outlineLvl w:val="2"/>
    </w:pPr>
    <w:rPr>
      <w:b/>
      <w:sz w:val="32"/>
    </w:rPr>
  </w:style>
  <w:style w:type="paragraph" w:styleId="5">
    <w:name w:val="heading 4"/>
    <w:basedOn w:val="1"/>
    <w:next w:val="1"/>
    <w:autoRedefine/>
    <w:qFormat/>
    <w:uiPriority w:val="0"/>
    <w:pPr>
      <w:keepNext/>
      <w:keepLines/>
      <w:spacing w:before="280" w:after="290" w:line="372" w:lineRule="auto"/>
      <w:outlineLvl w:val="3"/>
    </w:pPr>
    <w:rPr>
      <w:rFonts w:ascii="Arial" w:hAnsi="Arial" w:eastAsia="黑体"/>
      <w:b/>
    </w:rPr>
  </w:style>
  <w:style w:type="paragraph" w:styleId="6">
    <w:name w:val="heading 5"/>
    <w:basedOn w:val="1"/>
    <w:next w:val="1"/>
    <w:autoRedefine/>
    <w:qFormat/>
    <w:uiPriority w:val="0"/>
    <w:pPr>
      <w:keepNext/>
      <w:keepLines/>
      <w:tabs>
        <w:tab w:val="left" w:pos="2551"/>
      </w:tabs>
      <w:spacing w:before="280" w:after="290" w:line="372" w:lineRule="auto"/>
      <w:ind w:left="2551" w:hanging="850"/>
      <w:outlineLvl w:val="4"/>
    </w:pPr>
    <w:rPr>
      <w:b/>
    </w:rPr>
  </w:style>
  <w:style w:type="paragraph" w:styleId="7">
    <w:name w:val="heading 6"/>
    <w:basedOn w:val="1"/>
    <w:next w:val="1"/>
    <w:autoRedefine/>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autoRedefine/>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autoRedefine/>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autoRedefine/>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autoRedefine/>
    <w:unhideWhenUsed/>
    <w:qFormat/>
    <w:uiPriority w:val="1"/>
  </w:style>
  <w:style w:type="table" w:default="1" w:styleId="57">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adjustRightInd w:val="0"/>
      <w:snapToGrid w:val="0"/>
      <w:spacing w:line="360" w:lineRule="auto"/>
      <w:ind w:left="100" w:leftChars="400" w:hanging="200" w:hangingChars="200"/>
    </w:pPr>
    <w:rPr>
      <w:sz w:val="24"/>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numPr>
        <w:ilvl w:val="0"/>
        <w:numId w:val="1"/>
      </w:numPr>
      <w:tabs>
        <w:tab w:val="left" w:pos="780"/>
        <w:tab w:val="clear" w:pos="425"/>
      </w:tabs>
      <w:spacing w:line="360" w:lineRule="auto"/>
    </w:pPr>
    <w:rPr>
      <w:sz w:val="24"/>
    </w:rPr>
  </w:style>
  <w:style w:type="paragraph" w:styleId="14">
    <w:name w:val="List Bullet 4"/>
    <w:basedOn w:val="1"/>
    <w:autoRedefine/>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5">
    <w:name w:val="Normal Indent"/>
    <w:basedOn w:val="1"/>
    <w:autoRedefine/>
    <w:qFormat/>
    <w:uiPriority w:val="0"/>
    <w:pPr>
      <w:adjustRightInd w:val="0"/>
      <w:snapToGrid w:val="0"/>
      <w:spacing w:line="360" w:lineRule="auto"/>
      <w:ind w:firstLine="420"/>
    </w:pPr>
    <w:rPr>
      <w:sz w:val="24"/>
    </w:rPr>
  </w:style>
  <w:style w:type="paragraph" w:styleId="16">
    <w:name w:val="caption"/>
    <w:basedOn w:val="1"/>
    <w:next w:val="1"/>
    <w:autoRedefine/>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7">
    <w:name w:val="Document Map"/>
    <w:basedOn w:val="1"/>
    <w:autoRedefine/>
    <w:qFormat/>
    <w:uiPriority w:val="0"/>
    <w:pPr>
      <w:shd w:val="clear" w:color="auto" w:fill="000080"/>
    </w:pPr>
  </w:style>
  <w:style w:type="paragraph" w:styleId="18">
    <w:name w:val="toa heading"/>
    <w:basedOn w:val="1"/>
    <w:next w:val="1"/>
    <w:autoRedefine/>
    <w:qFormat/>
    <w:uiPriority w:val="0"/>
    <w:pPr>
      <w:spacing w:before="120"/>
    </w:pPr>
    <w:rPr>
      <w:rFonts w:ascii="Arial" w:hAnsi="Arial"/>
      <w:sz w:val="24"/>
    </w:rPr>
  </w:style>
  <w:style w:type="paragraph" w:styleId="19">
    <w:name w:val="annotation text"/>
    <w:basedOn w:val="1"/>
    <w:link w:val="75"/>
    <w:autoRedefine/>
    <w:qFormat/>
    <w:uiPriority w:val="0"/>
    <w:pPr>
      <w:adjustRightInd w:val="0"/>
      <w:spacing w:line="360" w:lineRule="atLeast"/>
      <w:jc w:val="left"/>
      <w:textAlignment w:val="baseline"/>
    </w:pPr>
    <w:rPr>
      <w:sz w:val="24"/>
    </w:rPr>
  </w:style>
  <w:style w:type="paragraph" w:styleId="20">
    <w:name w:val="Body Text 3"/>
    <w:basedOn w:val="1"/>
    <w:autoRedefine/>
    <w:qFormat/>
    <w:uiPriority w:val="0"/>
    <w:pPr>
      <w:adjustRightInd w:val="0"/>
      <w:snapToGrid w:val="0"/>
      <w:spacing w:after="120" w:line="360" w:lineRule="auto"/>
    </w:pPr>
    <w:rPr>
      <w:sz w:val="16"/>
    </w:rPr>
  </w:style>
  <w:style w:type="paragraph" w:styleId="21">
    <w:name w:val="List Bullet 3"/>
    <w:basedOn w:val="1"/>
    <w:autoRedefine/>
    <w:qFormat/>
    <w:uiPriority w:val="0"/>
    <w:pPr>
      <w:numPr>
        <w:ilvl w:val="0"/>
        <w:numId w:val="2"/>
      </w:numPr>
      <w:adjustRightInd w:val="0"/>
      <w:snapToGrid w:val="0"/>
      <w:spacing w:line="360" w:lineRule="auto"/>
    </w:pPr>
    <w:rPr>
      <w:sz w:val="24"/>
    </w:rPr>
  </w:style>
  <w:style w:type="paragraph" w:styleId="22">
    <w:name w:val="Body Text"/>
    <w:basedOn w:val="1"/>
    <w:next w:val="1"/>
    <w:link w:val="255"/>
    <w:autoRedefine/>
    <w:qFormat/>
    <w:uiPriority w:val="0"/>
    <w:rPr>
      <w:rFonts w:ascii="仿宋_GB2312" w:eastAsia="仿宋_GB2312"/>
      <w:sz w:val="32"/>
    </w:rPr>
  </w:style>
  <w:style w:type="paragraph" w:styleId="23">
    <w:name w:val="Body Text Indent"/>
    <w:basedOn w:val="1"/>
    <w:link w:val="82"/>
    <w:autoRedefine/>
    <w:qFormat/>
    <w:uiPriority w:val="99"/>
    <w:pPr>
      <w:spacing w:line="700" w:lineRule="exact"/>
      <w:ind w:left="960"/>
    </w:pPr>
    <w:rPr>
      <w:sz w:val="44"/>
    </w:rPr>
  </w:style>
  <w:style w:type="paragraph" w:styleId="24">
    <w:name w:val="List Number 3"/>
    <w:basedOn w:val="1"/>
    <w:autoRedefine/>
    <w:qFormat/>
    <w:uiPriority w:val="0"/>
    <w:pPr>
      <w:tabs>
        <w:tab w:val="left" w:pos="2120"/>
      </w:tabs>
      <w:adjustRightInd w:val="0"/>
      <w:snapToGrid w:val="0"/>
      <w:spacing w:line="360" w:lineRule="auto"/>
      <w:ind w:left="2120" w:hanging="720"/>
    </w:pPr>
    <w:rPr>
      <w:sz w:val="24"/>
    </w:rPr>
  </w:style>
  <w:style w:type="paragraph" w:styleId="25">
    <w:name w:val="List 2"/>
    <w:basedOn w:val="1"/>
    <w:autoRedefine/>
    <w:qFormat/>
    <w:uiPriority w:val="0"/>
    <w:pPr>
      <w:adjustRightInd w:val="0"/>
      <w:snapToGrid w:val="0"/>
      <w:spacing w:line="360" w:lineRule="auto"/>
      <w:ind w:left="100" w:leftChars="200" w:hanging="200" w:hangingChars="200"/>
    </w:pPr>
    <w:rPr>
      <w:sz w:val="24"/>
    </w:rPr>
  </w:style>
  <w:style w:type="paragraph" w:styleId="26">
    <w:name w:val="List Continue"/>
    <w:basedOn w:val="1"/>
    <w:autoRedefine/>
    <w:qFormat/>
    <w:uiPriority w:val="0"/>
    <w:pPr>
      <w:adjustRightInd w:val="0"/>
      <w:snapToGrid w:val="0"/>
      <w:spacing w:after="120" w:line="360" w:lineRule="auto"/>
      <w:ind w:left="420" w:leftChars="200"/>
    </w:pPr>
    <w:rPr>
      <w:sz w:val="24"/>
    </w:rPr>
  </w:style>
  <w:style w:type="paragraph" w:styleId="27">
    <w:name w:val="List Bullet 2"/>
    <w:basedOn w:val="1"/>
    <w:autoRedefine/>
    <w:qFormat/>
    <w:uiPriority w:val="0"/>
    <w:pPr>
      <w:numPr>
        <w:ilvl w:val="0"/>
        <w:numId w:val="3"/>
      </w:numPr>
      <w:adjustRightInd w:val="0"/>
      <w:snapToGrid w:val="0"/>
      <w:spacing w:line="360" w:lineRule="auto"/>
    </w:pPr>
    <w:rPr>
      <w:sz w:val="24"/>
    </w:rPr>
  </w:style>
  <w:style w:type="paragraph" w:styleId="28">
    <w:name w:val="toc 5"/>
    <w:basedOn w:val="1"/>
    <w:next w:val="1"/>
    <w:autoRedefine/>
    <w:qFormat/>
    <w:uiPriority w:val="0"/>
    <w:pPr>
      <w:ind w:left="1680" w:leftChars="800"/>
    </w:pPr>
  </w:style>
  <w:style w:type="paragraph" w:styleId="29">
    <w:name w:val="toc 3"/>
    <w:basedOn w:val="1"/>
    <w:next w:val="1"/>
    <w:autoRedefine/>
    <w:qFormat/>
    <w:uiPriority w:val="39"/>
    <w:pPr>
      <w:ind w:left="840" w:leftChars="400"/>
    </w:pPr>
  </w:style>
  <w:style w:type="paragraph" w:styleId="30">
    <w:name w:val="Plain Text"/>
    <w:basedOn w:val="1"/>
    <w:link w:val="89"/>
    <w:autoRedefine/>
    <w:qFormat/>
    <w:uiPriority w:val="0"/>
    <w:rPr>
      <w:rFonts w:ascii="宋体" w:hAnsi="Courier New"/>
    </w:rPr>
  </w:style>
  <w:style w:type="paragraph" w:styleId="31">
    <w:name w:val="toc 8"/>
    <w:basedOn w:val="1"/>
    <w:next w:val="1"/>
    <w:autoRedefine/>
    <w:qFormat/>
    <w:uiPriority w:val="0"/>
    <w:pPr>
      <w:ind w:left="2940" w:leftChars="1400"/>
    </w:pPr>
  </w:style>
  <w:style w:type="paragraph" w:styleId="32">
    <w:name w:val="Date"/>
    <w:basedOn w:val="1"/>
    <w:next w:val="1"/>
    <w:link w:val="109"/>
    <w:autoRedefine/>
    <w:qFormat/>
    <w:uiPriority w:val="99"/>
  </w:style>
  <w:style w:type="paragraph" w:styleId="33">
    <w:name w:val="Body Text Indent 2"/>
    <w:basedOn w:val="1"/>
    <w:link w:val="71"/>
    <w:autoRedefine/>
    <w:qFormat/>
    <w:uiPriority w:val="0"/>
    <w:pPr>
      <w:snapToGrid w:val="0"/>
      <w:spacing w:line="560" w:lineRule="atLeast"/>
      <w:ind w:firstLine="540"/>
    </w:pPr>
  </w:style>
  <w:style w:type="paragraph" w:styleId="34">
    <w:name w:val="Balloon Text"/>
    <w:basedOn w:val="1"/>
    <w:autoRedefine/>
    <w:qFormat/>
    <w:uiPriority w:val="0"/>
    <w:rPr>
      <w:sz w:val="18"/>
    </w:rPr>
  </w:style>
  <w:style w:type="paragraph" w:styleId="35">
    <w:name w:val="footer"/>
    <w:basedOn w:val="1"/>
    <w:link w:val="85"/>
    <w:autoRedefine/>
    <w:qFormat/>
    <w:uiPriority w:val="0"/>
    <w:pPr>
      <w:tabs>
        <w:tab w:val="center" w:pos="4153"/>
        <w:tab w:val="right" w:pos="8306"/>
      </w:tabs>
      <w:snapToGrid w:val="0"/>
      <w:jc w:val="left"/>
    </w:pPr>
    <w:rPr>
      <w:sz w:val="18"/>
    </w:rPr>
  </w:style>
  <w:style w:type="paragraph" w:styleId="36">
    <w:name w:val="header"/>
    <w:basedOn w:val="1"/>
    <w:link w:val="111"/>
    <w:autoRedefine/>
    <w:qFormat/>
    <w:uiPriority w:val="0"/>
    <w:pPr>
      <w:pBdr>
        <w:bottom w:val="single" w:color="auto" w:sz="6" w:space="1"/>
      </w:pBdr>
      <w:tabs>
        <w:tab w:val="center" w:pos="4153"/>
        <w:tab w:val="right" w:pos="8306"/>
      </w:tabs>
      <w:snapToGrid w:val="0"/>
      <w:jc w:val="center"/>
    </w:pPr>
    <w:rPr>
      <w:sz w:val="18"/>
    </w:rPr>
  </w:style>
  <w:style w:type="paragraph" w:styleId="37">
    <w:name w:val="toc 1"/>
    <w:basedOn w:val="1"/>
    <w:next w:val="1"/>
    <w:autoRedefine/>
    <w:qFormat/>
    <w:uiPriority w:val="0"/>
    <w:pPr>
      <w:spacing w:line="180" w:lineRule="auto"/>
      <w:jc w:val="center"/>
    </w:pPr>
    <w:rPr>
      <w:sz w:val="30"/>
    </w:rPr>
  </w:style>
  <w:style w:type="paragraph" w:styleId="38">
    <w:name w:val="List Continue 4"/>
    <w:basedOn w:val="1"/>
    <w:autoRedefine/>
    <w:qFormat/>
    <w:uiPriority w:val="0"/>
    <w:pPr>
      <w:adjustRightInd w:val="0"/>
      <w:snapToGrid w:val="0"/>
      <w:spacing w:after="120" w:line="360" w:lineRule="auto"/>
      <w:ind w:left="1680" w:leftChars="800"/>
    </w:pPr>
    <w:rPr>
      <w:sz w:val="24"/>
    </w:rPr>
  </w:style>
  <w:style w:type="paragraph" w:styleId="39">
    <w:name w:val="toc 4"/>
    <w:basedOn w:val="1"/>
    <w:next w:val="1"/>
    <w:autoRedefine/>
    <w:qFormat/>
    <w:uiPriority w:val="0"/>
    <w:pPr>
      <w:ind w:left="1260" w:leftChars="600"/>
    </w:pPr>
  </w:style>
  <w:style w:type="paragraph" w:styleId="40">
    <w:name w:val="footnote text"/>
    <w:basedOn w:val="1"/>
    <w:link w:val="69"/>
    <w:autoRedefine/>
    <w:qFormat/>
    <w:uiPriority w:val="0"/>
    <w:pPr>
      <w:spacing w:line="360" w:lineRule="auto"/>
    </w:pPr>
    <w:rPr>
      <w:sz w:val="18"/>
    </w:rPr>
  </w:style>
  <w:style w:type="paragraph" w:styleId="41">
    <w:name w:val="toc 6"/>
    <w:basedOn w:val="1"/>
    <w:next w:val="1"/>
    <w:autoRedefine/>
    <w:qFormat/>
    <w:uiPriority w:val="0"/>
    <w:pPr>
      <w:ind w:left="2100" w:leftChars="1000"/>
    </w:pPr>
  </w:style>
  <w:style w:type="paragraph" w:styleId="42">
    <w:name w:val="List 5"/>
    <w:basedOn w:val="1"/>
    <w:autoRedefine/>
    <w:qFormat/>
    <w:uiPriority w:val="0"/>
    <w:pPr>
      <w:adjustRightInd w:val="0"/>
      <w:snapToGrid w:val="0"/>
      <w:spacing w:line="360" w:lineRule="auto"/>
      <w:ind w:left="100" w:leftChars="800" w:hanging="200" w:hangingChars="200"/>
    </w:pPr>
    <w:rPr>
      <w:sz w:val="24"/>
    </w:rPr>
  </w:style>
  <w:style w:type="paragraph" w:styleId="43">
    <w:name w:val="Body Text Indent 3"/>
    <w:basedOn w:val="1"/>
    <w:autoRedefine/>
    <w:qFormat/>
    <w:uiPriority w:val="0"/>
    <w:pPr>
      <w:spacing w:line="360" w:lineRule="auto"/>
      <w:ind w:firstLine="632"/>
    </w:pPr>
    <w:rPr>
      <w:rFonts w:ascii="黑体" w:eastAsia="黑体"/>
    </w:rPr>
  </w:style>
  <w:style w:type="paragraph" w:styleId="44">
    <w:name w:val="table of figures"/>
    <w:basedOn w:val="1"/>
    <w:next w:val="1"/>
    <w:autoRedefine/>
    <w:qFormat/>
    <w:uiPriority w:val="0"/>
    <w:pPr>
      <w:tabs>
        <w:tab w:val="right" w:leader="dot" w:pos="8640"/>
      </w:tabs>
      <w:spacing w:line="360" w:lineRule="auto"/>
      <w:ind w:left="400" w:hanging="400"/>
    </w:pPr>
    <w:rPr>
      <w:sz w:val="24"/>
    </w:rPr>
  </w:style>
  <w:style w:type="paragraph" w:styleId="45">
    <w:name w:val="toc 2"/>
    <w:basedOn w:val="1"/>
    <w:next w:val="1"/>
    <w:autoRedefine/>
    <w:qFormat/>
    <w:uiPriority w:val="39"/>
    <w:pPr>
      <w:ind w:left="420" w:leftChars="200"/>
    </w:pPr>
  </w:style>
  <w:style w:type="paragraph" w:styleId="46">
    <w:name w:val="toc 9"/>
    <w:basedOn w:val="1"/>
    <w:next w:val="1"/>
    <w:autoRedefine/>
    <w:qFormat/>
    <w:uiPriority w:val="0"/>
    <w:pPr>
      <w:ind w:left="3360" w:leftChars="1600"/>
    </w:pPr>
  </w:style>
  <w:style w:type="paragraph" w:styleId="47">
    <w:name w:val="Body Text 2"/>
    <w:basedOn w:val="1"/>
    <w:autoRedefine/>
    <w:qFormat/>
    <w:uiPriority w:val="0"/>
    <w:pPr>
      <w:adjustRightInd w:val="0"/>
      <w:snapToGrid w:val="0"/>
      <w:spacing w:after="120" w:line="480" w:lineRule="auto"/>
    </w:pPr>
    <w:rPr>
      <w:sz w:val="24"/>
    </w:rPr>
  </w:style>
  <w:style w:type="paragraph" w:styleId="48">
    <w:name w:val="List 4"/>
    <w:basedOn w:val="1"/>
    <w:autoRedefine/>
    <w:qFormat/>
    <w:uiPriority w:val="0"/>
    <w:pPr>
      <w:adjustRightInd w:val="0"/>
      <w:snapToGrid w:val="0"/>
      <w:spacing w:line="360" w:lineRule="auto"/>
      <w:ind w:left="100" w:leftChars="600" w:hanging="200" w:hangingChars="200"/>
    </w:pPr>
    <w:rPr>
      <w:sz w:val="24"/>
    </w:rPr>
  </w:style>
  <w:style w:type="paragraph" w:styleId="49">
    <w:name w:val="List Continue 2"/>
    <w:basedOn w:val="1"/>
    <w:autoRedefine/>
    <w:qFormat/>
    <w:uiPriority w:val="0"/>
    <w:pPr>
      <w:adjustRightInd w:val="0"/>
      <w:snapToGrid w:val="0"/>
      <w:spacing w:after="120" w:line="360" w:lineRule="auto"/>
      <w:ind w:left="840" w:leftChars="400"/>
    </w:pPr>
    <w:rPr>
      <w:sz w:val="24"/>
    </w:rPr>
  </w:style>
  <w:style w:type="paragraph" w:styleId="5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1">
    <w:name w:val="List Continue 3"/>
    <w:basedOn w:val="1"/>
    <w:autoRedefine/>
    <w:qFormat/>
    <w:uiPriority w:val="0"/>
    <w:pPr>
      <w:adjustRightInd w:val="0"/>
      <w:snapToGrid w:val="0"/>
      <w:spacing w:after="120" w:line="360" w:lineRule="auto"/>
      <w:ind w:left="1260" w:leftChars="600"/>
    </w:pPr>
    <w:rPr>
      <w:sz w:val="24"/>
    </w:rPr>
  </w:style>
  <w:style w:type="paragraph" w:styleId="52">
    <w:name w:val="index 1"/>
    <w:basedOn w:val="1"/>
    <w:next w:val="1"/>
    <w:autoRedefine/>
    <w:qFormat/>
    <w:uiPriority w:val="0"/>
    <w:pPr>
      <w:adjustRightInd w:val="0"/>
      <w:spacing w:line="240" w:lineRule="atLeast"/>
      <w:textAlignment w:val="baseline"/>
    </w:pPr>
    <w:rPr>
      <w:rFonts w:ascii="宋体"/>
      <w:kern w:val="0"/>
    </w:rPr>
  </w:style>
  <w:style w:type="paragraph" w:styleId="53">
    <w:name w:val="Title"/>
    <w:basedOn w:val="1"/>
    <w:autoRedefine/>
    <w:qFormat/>
    <w:uiPriority w:val="0"/>
    <w:pPr>
      <w:widowControl/>
      <w:spacing w:after="240" w:line="360" w:lineRule="auto"/>
      <w:jc w:val="center"/>
    </w:pPr>
    <w:rPr>
      <w:rFonts w:ascii="Arial" w:hAnsi="Arial"/>
      <w:b/>
      <w:smallCaps/>
      <w:kern w:val="28"/>
      <w:sz w:val="36"/>
      <w:lang w:eastAsia="en-US"/>
    </w:rPr>
  </w:style>
  <w:style w:type="paragraph" w:styleId="54">
    <w:name w:val="annotation subject"/>
    <w:basedOn w:val="19"/>
    <w:next w:val="19"/>
    <w:link w:val="74"/>
    <w:autoRedefine/>
    <w:qFormat/>
    <w:uiPriority w:val="0"/>
    <w:pPr>
      <w:adjustRightInd/>
      <w:spacing w:line="240" w:lineRule="auto"/>
      <w:textAlignment w:val="auto"/>
    </w:pPr>
  </w:style>
  <w:style w:type="paragraph" w:styleId="55">
    <w:name w:val="Body Text First Indent"/>
    <w:basedOn w:val="22"/>
    <w:autoRedefine/>
    <w:qFormat/>
    <w:uiPriority w:val="0"/>
    <w:pPr>
      <w:spacing w:line="360" w:lineRule="auto"/>
      <w:ind w:firstLine="420"/>
    </w:pPr>
    <w:rPr>
      <w:rFonts w:ascii="宋体" w:hAnsi="宋体"/>
      <w:sz w:val="24"/>
    </w:rPr>
  </w:style>
  <w:style w:type="paragraph" w:styleId="56">
    <w:name w:val="Body Text First Indent 2"/>
    <w:basedOn w:val="23"/>
    <w:link w:val="81"/>
    <w:autoRedefine/>
    <w:qFormat/>
    <w:uiPriority w:val="0"/>
    <w:pPr>
      <w:spacing w:after="120" w:line="240" w:lineRule="auto"/>
      <w:ind w:left="420" w:leftChars="200" w:firstLine="420" w:firstLineChars="200"/>
    </w:pPr>
  </w:style>
  <w:style w:type="table" w:styleId="58">
    <w:name w:val="Table Grid"/>
    <w:basedOn w:val="57"/>
    <w:autoRedefine/>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0">
    <w:name w:val="Strong"/>
    <w:autoRedefine/>
    <w:qFormat/>
    <w:uiPriority w:val="22"/>
    <w:rPr>
      <w:b/>
    </w:rPr>
  </w:style>
  <w:style w:type="character" w:styleId="61">
    <w:name w:val="page number"/>
    <w:basedOn w:val="59"/>
    <w:autoRedefine/>
    <w:qFormat/>
    <w:uiPriority w:val="0"/>
  </w:style>
  <w:style w:type="character" w:styleId="62">
    <w:name w:val="FollowedHyperlink"/>
    <w:autoRedefine/>
    <w:qFormat/>
    <w:uiPriority w:val="0"/>
    <w:rPr>
      <w:color w:val="333333"/>
      <w:u w:val="none"/>
    </w:rPr>
  </w:style>
  <w:style w:type="character" w:styleId="63">
    <w:name w:val="Emphasis"/>
    <w:autoRedefine/>
    <w:qFormat/>
    <w:uiPriority w:val="0"/>
    <w:rPr>
      <w:i/>
    </w:rPr>
  </w:style>
  <w:style w:type="character" w:styleId="64">
    <w:name w:val="Hyperlink"/>
    <w:autoRedefine/>
    <w:qFormat/>
    <w:uiPriority w:val="99"/>
    <w:rPr>
      <w:color w:val="333333"/>
      <w:u w:val="none"/>
    </w:rPr>
  </w:style>
  <w:style w:type="character" w:styleId="65">
    <w:name w:val="annotation reference"/>
    <w:autoRedefine/>
    <w:qFormat/>
    <w:uiPriority w:val="0"/>
    <w:rPr>
      <w:sz w:val="21"/>
      <w:szCs w:val="21"/>
    </w:rPr>
  </w:style>
  <w:style w:type="character" w:styleId="66">
    <w:name w:val="footnote reference"/>
    <w:autoRedefine/>
    <w:qFormat/>
    <w:uiPriority w:val="0"/>
    <w:rPr>
      <w:position w:val="6"/>
      <w:sz w:val="14"/>
      <w:vertAlign w:val="superscript"/>
    </w:rPr>
  </w:style>
  <w:style w:type="paragraph" w:customStyle="1" w:styleId="67">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68">
    <w:name w:val="Char Char6"/>
    <w:autoRedefine/>
    <w:qFormat/>
    <w:uiPriority w:val="0"/>
    <w:rPr>
      <w:rFonts w:ascii="仿宋_GB2312" w:eastAsia="仿宋_GB2312"/>
      <w:kern w:val="2"/>
      <w:sz w:val="32"/>
    </w:rPr>
  </w:style>
  <w:style w:type="character" w:customStyle="1" w:styleId="69">
    <w:name w:val="脚注文本 Char"/>
    <w:link w:val="40"/>
    <w:autoRedefine/>
    <w:qFormat/>
    <w:uiPriority w:val="0"/>
    <w:rPr>
      <w:kern w:val="2"/>
      <w:sz w:val="18"/>
    </w:rPr>
  </w:style>
  <w:style w:type="character" w:customStyle="1" w:styleId="70">
    <w:name w:val="Char Char2"/>
    <w:autoRedefine/>
    <w:qFormat/>
    <w:uiPriority w:val="0"/>
    <w:rPr>
      <w:rFonts w:eastAsia="宋体"/>
      <w:kern w:val="2"/>
      <w:sz w:val="18"/>
      <w:lang w:val="en-US" w:eastAsia="zh-CN"/>
    </w:rPr>
  </w:style>
  <w:style w:type="character" w:customStyle="1" w:styleId="71">
    <w:name w:val="正文文本缩进 2 Char"/>
    <w:link w:val="33"/>
    <w:autoRedefine/>
    <w:qFormat/>
    <w:uiPriority w:val="0"/>
    <w:rPr>
      <w:kern w:val="2"/>
      <w:sz w:val="28"/>
    </w:rPr>
  </w:style>
  <w:style w:type="character" w:customStyle="1" w:styleId="72">
    <w:name w:val="Char Char"/>
    <w:autoRedefine/>
    <w:qFormat/>
    <w:uiPriority w:val="0"/>
    <w:rPr>
      <w:rFonts w:ascii="宋体" w:hAnsi="宋体" w:eastAsia="宋体"/>
      <w:kern w:val="2"/>
      <w:sz w:val="24"/>
      <w:lang w:val="en-US" w:eastAsia="zh-CN" w:bidi="ar-SA"/>
    </w:rPr>
  </w:style>
  <w:style w:type="character" w:customStyle="1" w:styleId="73">
    <w:name w:val="Table Text Char"/>
    <w:autoRedefine/>
    <w:qFormat/>
    <w:uiPriority w:val="0"/>
    <w:rPr>
      <w:rFonts w:ascii="Arial" w:hAnsi="Arial"/>
      <w:kern w:val="2"/>
      <w:sz w:val="18"/>
      <w:lang w:val="en-US" w:eastAsia="zh-CN" w:bidi="ar-SA"/>
    </w:rPr>
  </w:style>
  <w:style w:type="character" w:customStyle="1" w:styleId="74">
    <w:name w:val="批注主题 Char"/>
    <w:basedOn w:val="75"/>
    <w:link w:val="54"/>
    <w:autoRedefine/>
    <w:qFormat/>
    <w:uiPriority w:val="0"/>
    <w:rPr>
      <w:sz w:val="24"/>
    </w:rPr>
  </w:style>
  <w:style w:type="character" w:customStyle="1" w:styleId="75">
    <w:name w:val="批注文字 Char"/>
    <w:link w:val="19"/>
    <w:autoRedefine/>
    <w:qFormat/>
    <w:uiPriority w:val="0"/>
    <w:rPr>
      <w:sz w:val="24"/>
    </w:rPr>
  </w:style>
  <w:style w:type="character" w:customStyle="1" w:styleId="76">
    <w:name w:val="标书正文:  0.74 厘米 Char1"/>
    <w:autoRedefine/>
    <w:qFormat/>
    <w:uiPriority w:val="0"/>
    <w:rPr>
      <w:rFonts w:eastAsia="宋体"/>
      <w:kern w:val="2"/>
      <w:sz w:val="24"/>
      <w:lang w:val="en-US" w:eastAsia="zh-CN"/>
    </w:rPr>
  </w:style>
  <w:style w:type="character" w:customStyle="1" w:styleId="77">
    <w:name w:val="Char Char11"/>
    <w:autoRedefine/>
    <w:qFormat/>
    <w:uiPriority w:val="0"/>
    <w:rPr>
      <w:rFonts w:ascii="宋体"/>
      <w:kern w:val="2"/>
      <w:sz w:val="28"/>
    </w:rPr>
  </w:style>
  <w:style w:type="character" w:customStyle="1" w:styleId="78">
    <w:name w:val="Char Char7"/>
    <w:autoRedefine/>
    <w:qFormat/>
    <w:uiPriority w:val="0"/>
    <w:rPr>
      <w:rFonts w:ascii="宋体" w:hAnsi="宋体" w:eastAsia="宋体"/>
      <w:kern w:val="2"/>
      <w:sz w:val="28"/>
    </w:rPr>
  </w:style>
  <w:style w:type="character" w:customStyle="1" w:styleId="79">
    <w:name w:val="文字 Char"/>
    <w:autoRedefine/>
    <w:qFormat/>
    <w:uiPriority w:val="0"/>
    <w:rPr>
      <w:rFonts w:ascii="宋体"/>
      <w:kern w:val="2"/>
      <w:sz w:val="28"/>
    </w:rPr>
  </w:style>
  <w:style w:type="character" w:customStyle="1" w:styleId="80">
    <w:name w:val="Char Char5"/>
    <w:autoRedefine/>
    <w:qFormat/>
    <w:uiPriority w:val="0"/>
    <w:rPr>
      <w:rFonts w:ascii="Arial" w:hAnsi="Arial" w:eastAsia="宋体"/>
      <w:b/>
      <w:smallCaps/>
      <w:kern w:val="28"/>
      <w:sz w:val="36"/>
      <w:lang w:val="en-US" w:eastAsia="en-US"/>
    </w:rPr>
  </w:style>
  <w:style w:type="character" w:customStyle="1" w:styleId="81">
    <w:name w:val="正文首行缩进 2 Char"/>
    <w:basedOn w:val="82"/>
    <w:link w:val="56"/>
    <w:autoRedefine/>
    <w:qFormat/>
    <w:uiPriority w:val="0"/>
    <w:rPr>
      <w:kern w:val="2"/>
      <w:sz w:val="44"/>
    </w:rPr>
  </w:style>
  <w:style w:type="character" w:customStyle="1" w:styleId="82">
    <w:name w:val="正文文本缩进 Char"/>
    <w:link w:val="23"/>
    <w:autoRedefine/>
    <w:qFormat/>
    <w:uiPriority w:val="99"/>
    <w:rPr>
      <w:kern w:val="2"/>
      <w:sz w:val="44"/>
    </w:rPr>
  </w:style>
  <w:style w:type="character" w:customStyle="1" w:styleId="83">
    <w:name w:val="font61"/>
    <w:autoRedefine/>
    <w:qFormat/>
    <w:uiPriority w:val="0"/>
    <w:rPr>
      <w:rFonts w:hint="eastAsia" w:ascii="微软雅黑" w:hAnsi="微软雅黑" w:eastAsia="微软雅黑" w:cs="微软雅黑"/>
      <w:color w:val="000000"/>
      <w:sz w:val="24"/>
      <w:szCs w:val="24"/>
      <w:u w:val="none"/>
    </w:rPr>
  </w:style>
  <w:style w:type="character" w:customStyle="1" w:styleId="84">
    <w:name w:val="title_emph1"/>
    <w:autoRedefine/>
    <w:qFormat/>
    <w:uiPriority w:val="0"/>
    <w:rPr>
      <w:rFonts w:hint="default" w:ascii="Arial" w:hAnsi="Arial"/>
      <w:b/>
      <w:sz w:val="20"/>
    </w:rPr>
  </w:style>
  <w:style w:type="character" w:customStyle="1" w:styleId="85">
    <w:name w:val="页脚 Char"/>
    <w:link w:val="35"/>
    <w:autoRedefine/>
    <w:qFormat/>
    <w:uiPriority w:val="99"/>
    <w:rPr>
      <w:kern w:val="2"/>
      <w:sz w:val="18"/>
    </w:rPr>
  </w:style>
  <w:style w:type="character" w:customStyle="1" w:styleId="86">
    <w:name w:val="Comment Text Char"/>
    <w:autoRedefine/>
    <w:semiHidden/>
    <w:qFormat/>
    <w:locked/>
    <w:uiPriority w:val="0"/>
    <w:rPr>
      <w:rFonts w:ascii="Times New Roman" w:hAnsi="Times New Roman" w:cs="Times New Roman"/>
      <w:sz w:val="20"/>
      <w:szCs w:val="20"/>
    </w:rPr>
  </w:style>
  <w:style w:type="character" w:customStyle="1" w:styleId="87">
    <w:name w:val="v151"/>
    <w:autoRedefine/>
    <w:qFormat/>
    <w:uiPriority w:val="0"/>
    <w:rPr>
      <w:sz w:val="18"/>
    </w:rPr>
  </w:style>
  <w:style w:type="character" w:customStyle="1" w:styleId="88">
    <w:name w:val="font1"/>
    <w:autoRedefine/>
    <w:qFormat/>
    <w:uiPriority w:val="0"/>
    <w:rPr>
      <w:color w:val="000000"/>
      <w:sz w:val="18"/>
    </w:rPr>
  </w:style>
  <w:style w:type="character" w:customStyle="1" w:styleId="89">
    <w:name w:val="纯文本 Char"/>
    <w:link w:val="30"/>
    <w:autoRedefine/>
    <w:qFormat/>
    <w:locked/>
    <w:uiPriority w:val="0"/>
    <w:rPr>
      <w:rFonts w:ascii="宋体" w:hAnsi="Courier New"/>
      <w:kern w:val="2"/>
      <w:sz w:val="21"/>
    </w:rPr>
  </w:style>
  <w:style w:type="character" w:customStyle="1" w:styleId="90">
    <w:name w:val="Char Char Char Char Char Char Char Char Char"/>
    <w:autoRedefine/>
    <w:qFormat/>
    <w:uiPriority w:val="0"/>
    <w:rPr>
      <w:rFonts w:ascii="宋体" w:hAnsi="宋体" w:eastAsia="宋体"/>
      <w:kern w:val="2"/>
      <w:sz w:val="24"/>
      <w:lang w:val="en-US" w:eastAsia="zh-CN" w:bidi="ar-SA"/>
    </w:rPr>
  </w:style>
  <w:style w:type="character" w:customStyle="1" w:styleId="91">
    <w:name w:val="Table Text Char Char Char Char"/>
    <w:link w:val="92"/>
    <w:autoRedefine/>
    <w:qFormat/>
    <w:uiPriority w:val="0"/>
    <w:rPr>
      <w:rFonts w:ascii="Arial" w:hAnsi="Arial"/>
      <w:kern w:val="2"/>
      <w:sz w:val="18"/>
      <w:lang w:val="en-US" w:eastAsia="zh-CN" w:bidi="ar-SA"/>
    </w:rPr>
  </w:style>
  <w:style w:type="paragraph" w:customStyle="1" w:styleId="92">
    <w:name w:val="Table Text"/>
    <w:link w:val="91"/>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标题 2 Char"/>
    <w:link w:val="3"/>
    <w:autoRedefine/>
    <w:qFormat/>
    <w:uiPriority w:val="0"/>
    <w:rPr>
      <w:rFonts w:ascii="Arial" w:hAnsi="Arial" w:eastAsia="黑体"/>
      <w:b/>
      <w:kern w:val="2"/>
      <w:sz w:val="32"/>
    </w:rPr>
  </w:style>
  <w:style w:type="character" w:customStyle="1" w:styleId="94">
    <w:name w:val="H2 Char"/>
    <w:autoRedefine/>
    <w:qFormat/>
    <w:uiPriority w:val="0"/>
    <w:rPr>
      <w:rFonts w:ascii="Arial" w:hAnsi="Arial" w:eastAsia="宋体"/>
      <w:kern w:val="2"/>
      <w:sz w:val="28"/>
      <w:lang w:val="en-US" w:eastAsia="zh-CN"/>
    </w:rPr>
  </w:style>
  <w:style w:type="character" w:customStyle="1" w:styleId="95">
    <w:name w:val="top-det1"/>
    <w:autoRedefine/>
    <w:qFormat/>
    <w:uiPriority w:val="0"/>
    <w:rPr>
      <w:b/>
      <w:color w:val="000000"/>
    </w:rPr>
  </w:style>
  <w:style w:type="character" w:customStyle="1" w:styleId="96">
    <w:name w:val="批注文字 字符"/>
    <w:autoRedefine/>
    <w:qFormat/>
    <w:uiPriority w:val="0"/>
    <w:rPr>
      <w:sz w:val="24"/>
    </w:rPr>
  </w:style>
  <w:style w:type="character" w:customStyle="1" w:styleId="97">
    <w:name w:val="标题 3 Char"/>
    <w:link w:val="4"/>
    <w:autoRedefine/>
    <w:qFormat/>
    <w:uiPriority w:val="0"/>
    <w:rPr>
      <w:rFonts w:eastAsia="宋体"/>
      <w:b/>
      <w:kern w:val="2"/>
      <w:sz w:val="32"/>
      <w:lang w:val="en-US" w:eastAsia="zh-CN"/>
    </w:rPr>
  </w:style>
  <w:style w:type="character" w:customStyle="1" w:styleId="98">
    <w:name w:val="crowed11"/>
    <w:autoRedefine/>
    <w:qFormat/>
    <w:uiPriority w:val="0"/>
    <w:rPr>
      <w:rFonts w:hint="default"/>
      <w:sz w:val="24"/>
    </w:rPr>
  </w:style>
  <w:style w:type="character" w:customStyle="1" w:styleId="99">
    <w:name w:val="Table Text Char1 Char"/>
    <w:autoRedefine/>
    <w:qFormat/>
    <w:uiPriority w:val="0"/>
    <w:rPr>
      <w:rFonts w:ascii="Arial" w:hAnsi="Arial"/>
      <w:kern w:val="2"/>
      <w:sz w:val="18"/>
      <w:lang w:val="en-US" w:eastAsia="zh-CN" w:bidi="ar-SA"/>
    </w:rPr>
  </w:style>
  <w:style w:type="character" w:customStyle="1" w:styleId="100">
    <w:name w:val="标题 2 字符"/>
    <w:autoRedefine/>
    <w:qFormat/>
    <w:uiPriority w:val="0"/>
    <w:rPr>
      <w:rFonts w:ascii="Arial" w:hAnsi="Arial" w:eastAsia="黑体"/>
      <w:b/>
      <w:kern w:val="2"/>
      <w:sz w:val="32"/>
    </w:rPr>
  </w:style>
  <w:style w:type="character" w:customStyle="1" w:styleId="101">
    <w:name w:val="Table Heading Char Char"/>
    <w:autoRedefine/>
    <w:qFormat/>
    <w:uiPriority w:val="0"/>
    <w:rPr>
      <w:rFonts w:ascii="Arial" w:hAnsi="Arial" w:eastAsia="黑体"/>
      <w:kern w:val="2"/>
      <w:sz w:val="18"/>
      <w:lang w:val="en-US" w:eastAsia="zh-CN"/>
    </w:rPr>
  </w:style>
  <w:style w:type="character" w:customStyle="1" w:styleId="102">
    <w:name w:val="文字 Char Char"/>
    <w:link w:val="103"/>
    <w:autoRedefine/>
    <w:qFormat/>
    <w:uiPriority w:val="0"/>
    <w:rPr>
      <w:rFonts w:ascii="宋体"/>
      <w:kern w:val="2"/>
      <w:sz w:val="28"/>
    </w:rPr>
  </w:style>
  <w:style w:type="paragraph" w:customStyle="1" w:styleId="103">
    <w:name w:val="文字"/>
    <w:basedOn w:val="1"/>
    <w:link w:val="102"/>
    <w:autoRedefine/>
    <w:qFormat/>
    <w:uiPriority w:val="0"/>
    <w:pPr>
      <w:tabs>
        <w:tab w:val="left" w:pos="8520"/>
      </w:tabs>
      <w:spacing w:line="312" w:lineRule="auto"/>
      <w:ind w:right="-210" w:firstLine="556"/>
    </w:pPr>
    <w:rPr>
      <w:rFonts w:ascii="宋体"/>
    </w:rPr>
  </w:style>
  <w:style w:type="character" w:customStyle="1" w:styleId="104">
    <w:name w:val="样式 宋体"/>
    <w:autoRedefine/>
    <w:qFormat/>
    <w:uiPriority w:val="0"/>
    <w:rPr>
      <w:rFonts w:ascii="宋体" w:hAnsi="宋体" w:eastAsia="宋体"/>
      <w:sz w:val="28"/>
    </w:rPr>
  </w:style>
  <w:style w:type="character" w:customStyle="1" w:styleId="105">
    <w:name w:val="正文 + 三号 Char"/>
    <w:autoRedefine/>
    <w:qFormat/>
    <w:uiPriority w:val="0"/>
    <w:rPr>
      <w:rFonts w:eastAsia="宋体"/>
      <w:kern w:val="2"/>
      <w:sz w:val="21"/>
      <w:lang w:val="en-US" w:eastAsia="zh-CN"/>
    </w:rPr>
  </w:style>
  <w:style w:type="character" w:customStyle="1" w:styleId="106">
    <w:name w:val="小 Char"/>
    <w:autoRedefine/>
    <w:qFormat/>
    <w:uiPriority w:val="0"/>
    <w:rPr>
      <w:rFonts w:ascii="宋体" w:hAnsi="Courier New" w:eastAsia="宋体"/>
      <w:kern w:val="2"/>
      <w:sz w:val="21"/>
      <w:lang w:val="en-US" w:eastAsia="zh-CN" w:bidi="ar-SA"/>
    </w:rPr>
  </w:style>
  <w:style w:type="character" w:customStyle="1" w:styleId="107">
    <w:name w:val="标题 3 字符"/>
    <w:autoRedefine/>
    <w:qFormat/>
    <w:uiPriority w:val="0"/>
    <w:rPr>
      <w:rFonts w:eastAsia="宋体"/>
      <w:b/>
      <w:kern w:val="2"/>
      <w:sz w:val="32"/>
      <w:lang w:val="en-US" w:eastAsia="zh-CN"/>
    </w:rPr>
  </w:style>
  <w:style w:type="character" w:customStyle="1" w:styleId="108">
    <w:name w:val="content-white1"/>
    <w:autoRedefine/>
    <w:qFormat/>
    <w:uiPriority w:val="0"/>
    <w:rPr>
      <w:color w:val="auto"/>
      <w:sz w:val="18"/>
      <w:u w:val="none"/>
    </w:rPr>
  </w:style>
  <w:style w:type="character" w:customStyle="1" w:styleId="109">
    <w:name w:val="日期 Char"/>
    <w:link w:val="32"/>
    <w:autoRedefine/>
    <w:qFormat/>
    <w:uiPriority w:val="99"/>
    <w:rPr>
      <w:kern w:val="2"/>
      <w:sz w:val="28"/>
    </w:rPr>
  </w:style>
  <w:style w:type="character" w:customStyle="1" w:styleId="110">
    <w:name w:val="font31"/>
    <w:autoRedefine/>
    <w:qFormat/>
    <w:uiPriority w:val="0"/>
    <w:rPr>
      <w:rFonts w:hint="default" w:ascii="微软雅黑 Light" w:hAnsi="微软雅黑 Light" w:eastAsia="微软雅黑 Light" w:cs="微软雅黑 Light"/>
      <w:color w:val="000000"/>
      <w:sz w:val="24"/>
      <w:szCs w:val="24"/>
      <w:u w:val="none"/>
    </w:rPr>
  </w:style>
  <w:style w:type="character" w:customStyle="1" w:styleId="111">
    <w:name w:val="页眉 Char"/>
    <w:link w:val="36"/>
    <w:autoRedefine/>
    <w:qFormat/>
    <w:uiPriority w:val="99"/>
    <w:rPr>
      <w:kern w:val="2"/>
      <w:sz w:val="18"/>
    </w:rPr>
  </w:style>
  <w:style w:type="character" w:customStyle="1" w:styleId="112">
    <w:name w:val="Char Char4"/>
    <w:autoRedefine/>
    <w:qFormat/>
    <w:uiPriority w:val="0"/>
    <w:rPr>
      <w:rFonts w:eastAsia="宋体"/>
      <w:b/>
      <w:kern w:val="2"/>
      <w:sz w:val="21"/>
      <w:lang w:val="en-US" w:eastAsia="zh-CN"/>
    </w:rPr>
  </w:style>
  <w:style w:type="character" w:customStyle="1" w:styleId="113">
    <w:name w:val="未命名11"/>
    <w:autoRedefine/>
    <w:qFormat/>
    <w:uiPriority w:val="0"/>
    <w:rPr>
      <w:color w:val="77FFFF"/>
      <w:sz w:val="24"/>
    </w:rPr>
  </w:style>
  <w:style w:type="character" w:customStyle="1" w:styleId="114">
    <w:name w:val="font21"/>
    <w:autoRedefine/>
    <w:qFormat/>
    <w:uiPriority w:val="0"/>
    <w:rPr>
      <w:rFonts w:hint="default" w:ascii="Times New Roman" w:hAnsi="Times New Roman" w:cs="Times New Roman"/>
      <w:color w:val="000000"/>
      <w:sz w:val="24"/>
      <w:szCs w:val="24"/>
      <w:u w:val="none"/>
    </w:rPr>
  </w:style>
  <w:style w:type="character" w:customStyle="1" w:styleId="115">
    <w:name w:val="Char Char3"/>
    <w:autoRedefine/>
    <w:qFormat/>
    <w:uiPriority w:val="0"/>
    <w:rPr>
      <w:rFonts w:eastAsia="宋体"/>
      <w:kern w:val="2"/>
      <w:sz w:val="18"/>
      <w:lang w:val="en-US" w:eastAsia="zh-CN"/>
    </w:rPr>
  </w:style>
  <w:style w:type="character" w:customStyle="1" w:styleId="116">
    <w:name w:val="Table Text Char1 Char Char"/>
    <w:autoRedefine/>
    <w:qFormat/>
    <w:uiPriority w:val="0"/>
    <w:rPr>
      <w:rFonts w:ascii="Arial" w:hAnsi="Arial"/>
      <w:kern w:val="2"/>
      <w:sz w:val="18"/>
      <w:lang w:val="en-US" w:eastAsia="zh-CN" w:bidi="ar-SA"/>
    </w:rPr>
  </w:style>
  <w:style w:type="paragraph" w:customStyle="1" w:styleId="117">
    <w:name w:val="项目"/>
    <w:basedOn w:val="1"/>
    <w:autoRedefine/>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18">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19">
    <w:name w:val="Table Text Char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0">
    <w:name w:val="内容标题"/>
    <w:basedOn w:val="17"/>
    <w:autoRedefine/>
    <w:qFormat/>
    <w:uiPriority w:val="0"/>
    <w:rPr>
      <w:rFonts w:ascii="Tahoma" w:hAnsi="Tahoma"/>
      <w:sz w:val="24"/>
    </w:rPr>
  </w:style>
  <w:style w:type="paragraph" w:customStyle="1" w:styleId="121">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23">
    <w:name w:val="style1"/>
    <w:basedOn w:val="1"/>
    <w:autoRedefine/>
    <w:qFormat/>
    <w:uiPriority w:val="0"/>
    <w:pPr>
      <w:widowControl/>
      <w:spacing w:before="100" w:beforeAutospacing="1" w:after="100" w:afterAutospacing="1"/>
      <w:jc w:val="left"/>
    </w:pPr>
    <w:rPr>
      <w:rFonts w:ascii="宋体" w:hAnsi="宋体"/>
      <w:kern w:val="0"/>
    </w:rPr>
  </w:style>
  <w:style w:type="paragraph" w:customStyle="1" w:styleId="124">
    <w:name w:val="样式 宋体 五号 行距: 单倍行距"/>
    <w:basedOn w:val="1"/>
    <w:autoRedefine/>
    <w:qFormat/>
    <w:uiPriority w:val="0"/>
    <w:pPr>
      <w:adjustRightInd w:val="0"/>
      <w:jc w:val="left"/>
    </w:pPr>
    <w:rPr>
      <w:rFonts w:ascii="宋体" w:hAnsi="宋体"/>
      <w:kern w:val="0"/>
    </w:rPr>
  </w:style>
  <w:style w:type="paragraph" w:customStyle="1" w:styleId="125">
    <w:name w:val="正文表格"/>
    <w:basedOn w:val="1"/>
    <w:autoRedefine/>
    <w:qFormat/>
    <w:uiPriority w:val="0"/>
    <w:pPr>
      <w:adjustRightInd w:val="0"/>
      <w:spacing w:before="40" w:after="40"/>
    </w:pPr>
    <w:rPr>
      <w:sz w:val="24"/>
    </w:rPr>
  </w:style>
  <w:style w:type="paragraph" w:customStyle="1" w:styleId="126">
    <w:name w:val="Char1 Char Char Char"/>
    <w:basedOn w:val="1"/>
    <w:autoRedefine/>
    <w:qFormat/>
    <w:uiPriority w:val="0"/>
    <w:rPr>
      <w:rFonts w:ascii="Tahoma" w:hAnsi="Tahoma"/>
      <w:sz w:val="24"/>
    </w:rPr>
  </w:style>
  <w:style w:type="paragraph" w:customStyle="1" w:styleId="127">
    <w:name w:val="af"/>
    <w:basedOn w:val="1"/>
    <w:autoRedefine/>
    <w:qFormat/>
    <w:uiPriority w:val="0"/>
    <w:pPr>
      <w:widowControl/>
      <w:spacing w:line="300" w:lineRule="atLeast"/>
      <w:jc w:val="left"/>
    </w:pPr>
    <w:rPr>
      <w:rFonts w:ascii="宋体" w:hAnsi="宋体"/>
      <w:kern w:val="0"/>
      <w:sz w:val="18"/>
    </w:rPr>
  </w:style>
  <w:style w:type="paragraph" w:customStyle="1" w:styleId="128">
    <w:name w:val="Title - Revision"/>
    <w:basedOn w:val="53"/>
    <w:autoRedefine/>
    <w:qFormat/>
    <w:uiPriority w:val="0"/>
    <w:pPr>
      <w:spacing w:before="720"/>
    </w:pPr>
  </w:style>
  <w:style w:type="paragraph" w:customStyle="1" w:styleId="129">
    <w:name w:val="1.正文"/>
    <w:basedOn w:val="1"/>
    <w:autoRedefine/>
    <w:qFormat/>
    <w:uiPriority w:val="0"/>
    <w:pPr>
      <w:spacing w:line="360" w:lineRule="auto"/>
      <w:ind w:left="540" w:leftChars="225" w:firstLine="540" w:firstLineChars="225"/>
    </w:pPr>
    <w:rPr>
      <w:sz w:val="24"/>
    </w:rPr>
  </w:style>
  <w:style w:type="paragraph" w:customStyle="1" w:styleId="130">
    <w:name w:val="Title - Date"/>
    <w:basedOn w:val="53"/>
    <w:next w:val="1"/>
    <w:autoRedefine/>
    <w:qFormat/>
    <w:uiPriority w:val="0"/>
    <w:pPr>
      <w:spacing w:before="240" w:after="720"/>
    </w:pPr>
    <w:rPr>
      <w:sz w:val="28"/>
    </w:rPr>
  </w:style>
  <w:style w:type="paragraph" w:customStyle="1" w:styleId="131">
    <w:name w:val="00"/>
    <w:basedOn w:val="1"/>
    <w:autoRedefine/>
    <w:qFormat/>
    <w:uiPriority w:val="0"/>
    <w:pPr>
      <w:autoSpaceDE w:val="0"/>
      <w:autoSpaceDN w:val="0"/>
      <w:adjustRightInd w:val="0"/>
      <w:jc w:val="left"/>
    </w:pPr>
    <w:rPr>
      <w:rFonts w:ascii="黑体" w:eastAsia="黑体"/>
      <w:b/>
      <w:kern w:val="0"/>
      <w:sz w:val="20"/>
    </w:rPr>
  </w:style>
  <w:style w:type="paragraph" w:customStyle="1" w:styleId="132">
    <w:name w:val="Item Step in Table"/>
    <w:autoRedefine/>
    <w:qFormat/>
    <w:uiPriority w:val="0"/>
    <w:pPr>
      <w:numPr>
        <w:ilvl w:val="0"/>
        <w:numId w:val="4"/>
      </w:numPr>
      <w:tabs>
        <w:tab w:val="left" w:pos="397"/>
      </w:tabs>
      <w:spacing w:before="40" w:after="40"/>
      <w:jc w:val="both"/>
    </w:pPr>
    <w:rPr>
      <w:rFonts w:ascii="Arial" w:hAnsi="Arial" w:eastAsia="宋体" w:cs="Times New Roman"/>
      <w:sz w:val="18"/>
      <w:lang w:val="en-US" w:eastAsia="zh-CN" w:bidi="ar-SA"/>
    </w:rPr>
  </w:style>
  <w:style w:type="paragraph" w:customStyle="1" w:styleId="133">
    <w:name w:val="Char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134">
    <w:name w:val="Table Text Char1"/>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35">
    <w:name w:val="表号"/>
    <w:basedOn w:val="1"/>
    <w:autoRedefine/>
    <w:qFormat/>
    <w:uiPriority w:val="0"/>
    <w:pPr>
      <w:numPr>
        <w:ilvl w:val="0"/>
        <w:numId w:val="5"/>
      </w:numPr>
      <w:tabs>
        <w:tab w:val="left" w:pos="648"/>
        <w:tab w:val="clear" w:pos="360"/>
      </w:tabs>
      <w:autoSpaceDE w:val="0"/>
      <w:autoSpaceDN w:val="0"/>
      <w:adjustRightInd w:val="0"/>
      <w:spacing w:before="210" w:after="210"/>
      <w:ind w:left="425" w:hanging="137"/>
      <w:jc w:val="center"/>
    </w:pPr>
    <w:rPr>
      <w:kern w:val="0"/>
      <w:lang w:eastAsia="en-US"/>
    </w:rPr>
  </w:style>
  <w:style w:type="paragraph" w:customStyle="1" w:styleId="136">
    <w:name w:val="正文文本缩进 21"/>
    <w:basedOn w:val="1"/>
    <w:autoRedefine/>
    <w:qFormat/>
    <w:uiPriority w:val="0"/>
    <w:pPr>
      <w:adjustRightInd w:val="0"/>
      <w:spacing w:before="120"/>
      <w:ind w:firstLine="420"/>
      <w:textAlignment w:val="baseline"/>
    </w:pPr>
    <w:rPr>
      <w:sz w:val="24"/>
    </w:rPr>
  </w:style>
  <w:style w:type="paragraph" w:customStyle="1" w:styleId="137">
    <w:name w:val="IN Step"/>
    <w:basedOn w:val="1"/>
    <w:autoRedefine/>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138">
    <w:name w:val="Char Char Char Char Char Char Char Char Char Char Char Char Char"/>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139">
    <w:name w:val="Item List"/>
    <w:autoRedefine/>
    <w:qFormat/>
    <w:uiPriority w:val="0"/>
    <w:pPr>
      <w:numPr>
        <w:ilvl w:val="0"/>
        <w:numId w:val="6"/>
      </w:numPr>
      <w:spacing w:line="300" w:lineRule="auto"/>
      <w:jc w:val="both"/>
    </w:pPr>
    <w:rPr>
      <w:rFonts w:ascii="Arial" w:hAnsi="Arial" w:eastAsia="宋体" w:cs="Times New Roman"/>
      <w:sz w:val="21"/>
      <w:lang w:val="en-US" w:eastAsia="zh-CN" w:bidi="ar-SA"/>
    </w:rPr>
  </w:style>
  <w:style w:type="paragraph" w:customStyle="1" w:styleId="140">
    <w:name w:val="标准正文"/>
    <w:basedOn w:val="23"/>
    <w:autoRedefine/>
    <w:qFormat/>
    <w:uiPriority w:val="0"/>
    <w:pPr>
      <w:spacing w:before="60" w:after="60" w:line="360" w:lineRule="auto"/>
      <w:ind w:left="0" w:firstLine="482"/>
    </w:pPr>
    <w:rPr>
      <w:rFonts w:ascii="Arial" w:hAnsi="Arial"/>
      <w:sz w:val="24"/>
    </w:rPr>
  </w:style>
  <w:style w:type="paragraph" w:customStyle="1" w:styleId="141">
    <w:name w:val="CSS1级正文 Char"/>
    <w:basedOn w:val="22"/>
    <w:autoRedefine/>
    <w:qFormat/>
    <w:uiPriority w:val="0"/>
    <w:pPr>
      <w:adjustRightInd w:val="0"/>
      <w:snapToGrid w:val="0"/>
      <w:spacing w:line="360" w:lineRule="auto"/>
      <w:ind w:firstLine="480"/>
    </w:pPr>
    <w:rPr>
      <w:rFonts w:ascii="Times New Roman" w:eastAsia="宋体"/>
      <w:sz w:val="24"/>
    </w:rPr>
  </w:style>
  <w:style w:type="paragraph" w:customStyle="1" w:styleId="142">
    <w:name w:val="表头文本"/>
    <w:autoRedefine/>
    <w:qFormat/>
    <w:uiPriority w:val="0"/>
    <w:pPr>
      <w:jc w:val="center"/>
    </w:pPr>
    <w:rPr>
      <w:rFonts w:ascii="Arial" w:hAnsi="Arial" w:eastAsia="宋体" w:cs="Times New Roman"/>
      <w:b/>
      <w:sz w:val="21"/>
      <w:lang w:val="en-US" w:eastAsia="zh-CN" w:bidi="ar-SA"/>
    </w:rPr>
  </w:style>
  <w:style w:type="paragraph" w:customStyle="1" w:styleId="143">
    <w:name w:val="图标"/>
    <w:basedOn w:val="1"/>
    <w:next w:val="1"/>
    <w:autoRedefine/>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44">
    <w:name w:val="Char Char1 Char Char Char Char Char Char Char Char Char Char Char Char Char Char"/>
    <w:basedOn w:val="1"/>
    <w:autoRedefine/>
    <w:qFormat/>
    <w:uiPriority w:val="0"/>
    <w:pPr>
      <w:widowControl/>
      <w:spacing w:after="160" w:line="240" w:lineRule="exact"/>
      <w:jc w:val="left"/>
    </w:pPr>
    <w:rPr>
      <w:rFonts w:ascii="Verdana" w:hAnsi="Verdana"/>
      <w:kern w:val="0"/>
      <w:sz w:val="20"/>
      <w:lang w:eastAsia="en-US"/>
    </w:rPr>
  </w:style>
  <w:style w:type="paragraph" w:customStyle="1" w:styleId="145">
    <w:name w:val="操作步骤"/>
    <w:basedOn w:val="1"/>
    <w:autoRedefine/>
    <w:qFormat/>
    <w:uiPriority w:val="0"/>
    <w:pPr>
      <w:numPr>
        <w:ilvl w:val="0"/>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146">
    <w:name w:val="Char Char Char Char Char Char Char Char Char Char Char Char Char Char Char Char"/>
    <w:basedOn w:val="1"/>
    <w:autoRedefine/>
    <w:qFormat/>
    <w:uiPriority w:val="0"/>
    <w:pPr>
      <w:tabs>
        <w:tab w:val="left" w:pos="360"/>
      </w:tabs>
    </w:pPr>
    <w:rPr>
      <w:sz w:val="24"/>
    </w:rPr>
  </w:style>
  <w:style w:type="paragraph" w:customStyle="1" w:styleId="147">
    <w:name w:val="样式 样式 首行缩进:  2 字符 + 首行缩进:  2 字符"/>
    <w:basedOn w:val="1"/>
    <w:autoRedefine/>
    <w:qFormat/>
    <w:uiPriority w:val="0"/>
    <w:pPr>
      <w:numPr>
        <w:ilvl w:val="0"/>
        <w:numId w:val="8"/>
      </w:numPr>
      <w:tabs>
        <w:tab w:val="clear" w:pos="1230"/>
      </w:tabs>
      <w:spacing w:line="360" w:lineRule="auto"/>
      <w:ind w:firstLine="480" w:firstLineChars="200"/>
    </w:pPr>
    <w:rPr>
      <w:sz w:val="24"/>
    </w:rPr>
  </w:style>
  <w:style w:type="paragraph" w:customStyle="1" w:styleId="148">
    <w:name w:val="默认段落字体 Para Char Char Char Char Char Char Char Char Char1 Char Char Char Char"/>
    <w:basedOn w:val="1"/>
    <w:autoRedefine/>
    <w:qFormat/>
    <w:uiPriority w:val="0"/>
    <w:rPr>
      <w:rFonts w:ascii="Tahoma" w:hAnsi="Tahoma"/>
      <w:sz w:val="24"/>
    </w:rPr>
  </w:style>
  <w:style w:type="paragraph" w:customStyle="1" w:styleId="149">
    <w:name w:val="表头样式"/>
    <w:basedOn w:val="1"/>
    <w:autoRedefine/>
    <w:qFormat/>
    <w:uiPriority w:val="0"/>
    <w:pPr>
      <w:autoSpaceDE w:val="0"/>
      <w:autoSpaceDN w:val="0"/>
      <w:adjustRightInd w:val="0"/>
      <w:spacing w:line="360" w:lineRule="auto"/>
      <w:jc w:val="left"/>
    </w:pPr>
    <w:rPr>
      <w:b/>
      <w:kern w:val="0"/>
    </w:rPr>
  </w:style>
  <w:style w:type="paragraph" w:customStyle="1" w:styleId="150">
    <w:name w:val="表格1"/>
    <w:basedOn w:val="1"/>
    <w:next w:val="1"/>
    <w:autoRedefine/>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51">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52">
    <w:name w:val="表格内文字"/>
    <w:basedOn w:val="30"/>
    <w:autoRedefine/>
    <w:qFormat/>
    <w:uiPriority w:val="0"/>
    <w:pPr>
      <w:adjustRightInd w:val="0"/>
    </w:pPr>
    <w:rPr>
      <w:color w:val="000000"/>
      <w:lang w:val="en-GB"/>
    </w:rPr>
  </w:style>
  <w:style w:type="paragraph" w:customStyle="1" w:styleId="153">
    <w:name w:val="默认段落字体 Para Char Char Char Char Char Char Char"/>
    <w:basedOn w:val="1"/>
    <w:autoRedefine/>
    <w:qFormat/>
    <w:uiPriority w:val="0"/>
    <w:rPr>
      <w:rFonts w:ascii="Tahoma" w:hAnsi="Tahoma"/>
      <w:sz w:val="24"/>
    </w:rPr>
  </w:style>
  <w:style w:type="paragraph" w:customStyle="1" w:styleId="154">
    <w:name w:val="样式3"/>
    <w:basedOn w:val="2"/>
    <w:next w:val="2"/>
    <w:autoRedefine/>
    <w:qFormat/>
    <w:uiPriority w:val="0"/>
    <w:pPr>
      <w:keepLines/>
      <w:adjustRightInd w:val="0"/>
      <w:spacing w:before="340" w:after="330" w:line="576" w:lineRule="auto"/>
    </w:pPr>
    <w:rPr>
      <w:rFonts w:ascii="Times New Roman" w:eastAsia="黑体"/>
      <w:b/>
      <w:kern w:val="44"/>
      <w:sz w:val="44"/>
    </w:rPr>
  </w:style>
  <w:style w:type="paragraph" w:customStyle="1" w:styleId="155">
    <w:name w:val="正文格式"/>
    <w:basedOn w:val="1"/>
    <w:autoRedefine/>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56">
    <w:name w:val="司法正文"/>
    <w:autoRedefine/>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57">
    <w:name w:val="附录2"/>
    <w:basedOn w:val="1"/>
    <w:next w:val="1"/>
    <w:autoRedefine/>
    <w:qFormat/>
    <w:uiPriority w:val="0"/>
    <w:pPr>
      <w:tabs>
        <w:tab w:val="left" w:pos="420"/>
        <w:tab w:val="left" w:pos="624"/>
      </w:tabs>
      <w:ind w:left="420" w:hanging="420"/>
      <w:outlineLvl w:val="1"/>
    </w:pPr>
    <w:rPr>
      <w:rFonts w:ascii="黑体" w:hAnsi="黑体" w:eastAsia="黑体"/>
      <w:b/>
      <w:sz w:val="32"/>
    </w:rPr>
  </w:style>
  <w:style w:type="paragraph" w:customStyle="1" w:styleId="158">
    <w:name w:val="段落正文"/>
    <w:basedOn w:val="1"/>
    <w:autoRedefine/>
    <w:qFormat/>
    <w:uiPriority w:val="0"/>
    <w:pPr>
      <w:spacing w:beforeLines="50" w:line="360" w:lineRule="auto"/>
      <w:ind w:firstLine="200" w:firstLineChars="200"/>
    </w:pPr>
    <w:rPr>
      <w:spacing w:val="2"/>
      <w:sz w:val="24"/>
    </w:rPr>
  </w:style>
  <w:style w:type="paragraph" w:customStyle="1" w:styleId="159">
    <w:name w:val="文章正文"/>
    <w:basedOn w:val="1"/>
    <w:autoRedefine/>
    <w:qFormat/>
    <w:uiPriority w:val="0"/>
    <w:pPr>
      <w:ind w:firstLine="560" w:firstLineChars="200"/>
    </w:pPr>
    <w:rPr>
      <w:rFonts w:ascii="仿宋_GB2312" w:hAnsi="宋体" w:eastAsia="仿宋_GB2312"/>
      <w:color w:val="000000"/>
    </w:rPr>
  </w:style>
  <w:style w:type="paragraph" w:customStyle="1" w:styleId="160">
    <w:name w:val="Char"/>
    <w:basedOn w:val="1"/>
    <w:autoRedefine/>
    <w:qFormat/>
    <w:uiPriority w:val="0"/>
    <w:pPr>
      <w:spacing w:line="240" w:lineRule="atLeast"/>
      <w:ind w:left="420" w:firstLine="420"/>
    </w:pPr>
    <w:rPr>
      <w:kern w:val="0"/>
    </w:rPr>
  </w:style>
  <w:style w:type="paragraph" w:customStyle="1" w:styleId="161">
    <w:name w:val="列表项目"/>
    <w:basedOn w:val="1"/>
    <w:autoRedefine/>
    <w:qFormat/>
    <w:uiPriority w:val="0"/>
    <w:pPr>
      <w:tabs>
        <w:tab w:val="left" w:pos="420"/>
      </w:tabs>
      <w:spacing w:line="288" w:lineRule="auto"/>
      <w:ind w:left="840" w:leftChars="200" w:hanging="420" w:hangingChars="200"/>
    </w:pPr>
  </w:style>
  <w:style w:type="paragraph" w:customStyle="1" w:styleId="162">
    <w:name w:val="列出段落1"/>
    <w:next w:val="16"/>
    <w:autoRedefine/>
    <w:qFormat/>
    <w:uiPriority w:val="0"/>
    <w:pPr>
      <w:widowControl w:val="0"/>
      <w:ind w:firstLine="200" w:firstLineChars="200"/>
      <w:jc w:val="both"/>
    </w:pPr>
    <w:rPr>
      <w:rFonts w:ascii="Calibri" w:hAnsi="Calibri" w:eastAsia="宋体" w:cs="Times New Roman"/>
      <w:kern w:val="2"/>
      <w:sz w:val="21"/>
      <w:szCs w:val="22"/>
      <w:lang w:val="en-US" w:eastAsia="zh-CN" w:bidi="ar-SA"/>
    </w:rPr>
  </w:style>
  <w:style w:type="paragraph" w:customStyle="1" w:styleId="163">
    <w:name w:val="xl53"/>
    <w:basedOn w:val="1"/>
    <w:autoRedefine/>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64">
    <w:name w:val="正文4"/>
    <w:basedOn w:val="1"/>
    <w:autoRedefine/>
    <w:qFormat/>
    <w:uiPriority w:val="0"/>
    <w:pPr>
      <w:tabs>
        <w:tab w:val="left" w:pos="1275"/>
      </w:tabs>
      <w:spacing w:before="60" w:after="60" w:line="360" w:lineRule="auto"/>
      <w:ind w:left="820" w:leftChars="400" w:hanging="705"/>
    </w:pPr>
    <w:rPr>
      <w:sz w:val="24"/>
    </w:rPr>
  </w:style>
  <w:style w:type="paragraph" w:customStyle="1" w:styleId="165">
    <w:name w:val="关键词"/>
    <w:basedOn w:val="1"/>
    <w:next w:val="1"/>
    <w:autoRedefine/>
    <w:qFormat/>
    <w:uiPriority w:val="0"/>
    <w:pPr>
      <w:spacing w:line="360" w:lineRule="auto"/>
    </w:pPr>
    <w:rPr>
      <w:rFonts w:eastAsia="黑体"/>
      <w:sz w:val="20"/>
    </w:rPr>
  </w:style>
  <w:style w:type="paragraph" w:customStyle="1" w:styleId="166">
    <w:name w:val="可研正文"/>
    <w:basedOn w:val="22"/>
    <w:autoRedefine/>
    <w:qFormat/>
    <w:uiPriority w:val="0"/>
    <w:pPr>
      <w:adjustRightInd w:val="0"/>
      <w:snapToGrid w:val="0"/>
      <w:spacing w:line="440" w:lineRule="exact"/>
      <w:ind w:firstLine="567"/>
    </w:pPr>
    <w:rPr>
      <w:sz w:val="28"/>
    </w:rPr>
  </w:style>
  <w:style w:type="paragraph" w:customStyle="1" w:styleId="167">
    <w:name w:val="标书正文:  0.74 厘米"/>
    <w:basedOn w:val="1"/>
    <w:autoRedefine/>
    <w:qFormat/>
    <w:uiPriority w:val="0"/>
    <w:pPr>
      <w:snapToGrid w:val="0"/>
      <w:spacing w:line="360" w:lineRule="auto"/>
      <w:ind w:firstLine="420"/>
    </w:pPr>
    <w:rPr>
      <w:sz w:val="24"/>
    </w:rPr>
  </w:style>
  <w:style w:type="paragraph" w:customStyle="1" w:styleId="168">
    <w:name w:val="样式 标题 6第五层条 + 三号 段前: 0.5 行"/>
    <w:basedOn w:val="7"/>
    <w:autoRedefine/>
    <w:qFormat/>
    <w:uiPriority w:val="0"/>
    <w:pPr>
      <w:widowControl/>
      <w:adjustRightInd/>
      <w:snapToGrid/>
      <w:spacing w:beforeLines="50"/>
      <w:jc w:val="left"/>
    </w:pPr>
    <w:rPr>
      <w:snapToGrid w:val="0"/>
      <w:kern w:val="24"/>
      <w:sz w:val="28"/>
    </w:rPr>
  </w:style>
  <w:style w:type="paragraph" w:customStyle="1" w:styleId="169">
    <w:name w:val="1"/>
    <w:basedOn w:val="1"/>
    <w:next w:val="30"/>
    <w:autoRedefine/>
    <w:qFormat/>
    <w:uiPriority w:val="0"/>
    <w:rPr>
      <w:rFonts w:ascii="宋体" w:hAnsi="Courier New"/>
    </w:rPr>
  </w:style>
  <w:style w:type="paragraph" w:customStyle="1" w:styleId="170">
    <w:name w:val="没有缩进（为图形使用）"/>
    <w:basedOn w:val="1"/>
    <w:autoRedefine/>
    <w:qFormat/>
    <w:uiPriority w:val="0"/>
    <w:pPr>
      <w:spacing w:before="120" w:after="120" w:line="360" w:lineRule="auto"/>
    </w:pPr>
    <w:rPr>
      <w:sz w:val="24"/>
    </w:rPr>
  </w:style>
  <w:style w:type="paragraph" w:customStyle="1" w:styleId="171">
    <w:name w:val="标题无"/>
    <w:basedOn w:val="1"/>
    <w:autoRedefine/>
    <w:qFormat/>
    <w:uiPriority w:val="0"/>
    <w:pPr>
      <w:spacing w:line="360" w:lineRule="auto"/>
    </w:pPr>
    <w:rPr>
      <w:sz w:val="24"/>
    </w:rPr>
  </w:style>
  <w:style w:type="paragraph" w:customStyle="1" w:styleId="172">
    <w:name w:val="修订1"/>
    <w:autoRedefine/>
    <w:qFormat/>
    <w:uiPriority w:val="0"/>
    <w:rPr>
      <w:rFonts w:ascii="Calibri" w:hAnsi="Calibri" w:eastAsia="宋体" w:cs="Times New Roman"/>
      <w:kern w:val="2"/>
      <w:sz w:val="21"/>
      <w:lang w:val="en-US" w:eastAsia="zh-CN" w:bidi="ar-SA"/>
    </w:rPr>
  </w:style>
  <w:style w:type="paragraph" w:customStyle="1" w:styleId="173">
    <w:name w:val="章标题"/>
    <w:next w:val="1"/>
    <w:autoRedefine/>
    <w:qFormat/>
    <w:uiPriority w:val="0"/>
    <w:pPr>
      <w:numPr>
        <w:ilvl w:val="1"/>
        <w:numId w:val="4"/>
      </w:numPr>
      <w:spacing w:beforeLines="50" w:afterLines="50"/>
      <w:ind w:left="0"/>
      <w:jc w:val="both"/>
      <w:outlineLvl w:val="1"/>
    </w:pPr>
    <w:rPr>
      <w:rFonts w:ascii="黑体" w:hAnsi="Times New Roman" w:eastAsia="黑体" w:cs="Times New Roman"/>
      <w:sz w:val="24"/>
      <w:lang w:val="en-US" w:eastAsia="zh-CN" w:bidi="ar-SA"/>
    </w:rPr>
  </w:style>
  <w:style w:type="paragraph" w:customStyle="1" w:styleId="174">
    <w:name w:val="图例"/>
    <w:basedOn w:val="1"/>
    <w:autoRedefine/>
    <w:qFormat/>
    <w:uiPriority w:val="0"/>
    <w:pPr>
      <w:spacing w:before="120" w:after="120" w:line="360" w:lineRule="auto"/>
      <w:jc w:val="center"/>
    </w:pPr>
    <w:rPr>
      <w:rFonts w:eastAsia="仿宋_GB2312"/>
      <w:b/>
      <w:sz w:val="24"/>
    </w:rPr>
  </w:style>
  <w:style w:type="paragraph" w:customStyle="1" w:styleId="175">
    <w:name w:val="Char Char14 Char Char"/>
    <w:basedOn w:val="1"/>
    <w:autoRedefine/>
    <w:qFormat/>
    <w:uiPriority w:val="0"/>
    <w:rPr>
      <w:szCs w:val="24"/>
    </w:rPr>
  </w:style>
  <w:style w:type="paragraph" w:customStyle="1" w:styleId="176">
    <w:name w:val="xl23"/>
    <w:basedOn w:val="1"/>
    <w:autoRedefine/>
    <w:qFormat/>
    <w:uiPriority w:val="0"/>
    <w:pPr>
      <w:widowControl/>
      <w:spacing w:before="100" w:beforeAutospacing="1" w:after="100" w:afterAutospacing="1" w:line="360" w:lineRule="auto"/>
      <w:textAlignment w:val="top"/>
    </w:pPr>
    <w:rPr>
      <w:kern w:val="0"/>
      <w:sz w:val="24"/>
    </w:rPr>
  </w:style>
  <w:style w:type="paragraph" w:customStyle="1" w:styleId="177">
    <w:name w:val="Char1"/>
    <w:basedOn w:val="1"/>
    <w:autoRedefine/>
    <w:qFormat/>
    <w:uiPriority w:val="0"/>
  </w:style>
  <w:style w:type="paragraph" w:customStyle="1" w:styleId="178">
    <w:name w:val="正文1"/>
    <w:basedOn w:val="1"/>
    <w:autoRedefine/>
    <w:qFormat/>
    <w:uiPriority w:val="0"/>
    <w:pPr>
      <w:spacing w:line="300" w:lineRule="auto"/>
      <w:ind w:firstLine="200" w:firstLineChars="200"/>
    </w:pPr>
    <w:rPr>
      <w:sz w:val="24"/>
    </w:rPr>
  </w:style>
  <w:style w:type="paragraph" w:customStyle="1" w:styleId="179">
    <w:name w:val="正文字缩2字"/>
    <w:basedOn w:val="1"/>
    <w:autoRedefine/>
    <w:qFormat/>
    <w:uiPriority w:val="0"/>
    <w:pPr>
      <w:spacing w:before="60" w:after="60" w:line="360" w:lineRule="auto"/>
      <w:ind w:left="200" w:leftChars="200" w:firstLine="200" w:firstLineChars="200"/>
    </w:pPr>
    <w:rPr>
      <w:sz w:val="24"/>
    </w:rPr>
  </w:style>
  <w:style w:type="paragraph" w:customStyle="1" w:styleId="180">
    <w:name w:val="缺省文本"/>
    <w:basedOn w:val="1"/>
    <w:autoRedefine/>
    <w:qFormat/>
    <w:uiPriority w:val="0"/>
    <w:pPr>
      <w:tabs>
        <w:tab w:val="left" w:pos="1260"/>
      </w:tabs>
      <w:autoSpaceDE w:val="0"/>
      <w:autoSpaceDN w:val="0"/>
      <w:adjustRightInd w:val="0"/>
      <w:spacing w:line="360" w:lineRule="auto"/>
      <w:jc w:val="left"/>
    </w:pPr>
    <w:rPr>
      <w:kern w:val="0"/>
      <w:sz w:val="24"/>
    </w:rPr>
  </w:style>
  <w:style w:type="paragraph" w:customStyle="1" w:styleId="181">
    <w:name w:val="Char Char Char"/>
    <w:basedOn w:val="1"/>
    <w:autoRedefine/>
    <w:qFormat/>
    <w:uiPriority w:val="0"/>
    <w:rPr>
      <w:rFonts w:ascii="Tahoma" w:hAnsi="Tahoma"/>
      <w:sz w:val="24"/>
    </w:rPr>
  </w:style>
  <w:style w:type="paragraph" w:customStyle="1" w:styleId="182">
    <w:name w:val="正文文本 21"/>
    <w:basedOn w:val="1"/>
    <w:autoRedefine/>
    <w:qFormat/>
    <w:uiPriority w:val="0"/>
    <w:pPr>
      <w:adjustRightInd w:val="0"/>
      <w:spacing w:before="120" w:line="360" w:lineRule="auto"/>
      <w:ind w:firstLine="480"/>
      <w:textAlignment w:val="baseline"/>
    </w:pPr>
    <w:rPr>
      <w:sz w:val="24"/>
    </w:rPr>
  </w:style>
  <w:style w:type="paragraph" w:customStyle="1" w:styleId="183">
    <w:name w:val="Char2 Char Char Char Char Char Char"/>
    <w:basedOn w:val="1"/>
    <w:autoRedefine/>
    <w:qFormat/>
    <w:uiPriority w:val="0"/>
    <w:rPr>
      <w:rFonts w:ascii="仿宋_GB2312"/>
      <w:b/>
      <w:sz w:val="30"/>
    </w:rPr>
  </w:style>
  <w:style w:type="paragraph" w:customStyle="1" w:styleId="184">
    <w:name w:val="Char Char Char Char Char"/>
    <w:basedOn w:val="1"/>
    <w:autoRedefine/>
    <w:qFormat/>
    <w:uiPriority w:val="0"/>
    <w:pPr>
      <w:tabs>
        <w:tab w:val="left" w:pos="425"/>
      </w:tabs>
      <w:ind w:left="1620" w:hanging="360"/>
    </w:pPr>
    <w:rPr>
      <w:rFonts w:ascii="Tahoma" w:hAnsi="Tahoma"/>
      <w:sz w:val="24"/>
    </w:rPr>
  </w:style>
  <w:style w:type="paragraph" w:customStyle="1" w:styleId="185">
    <w:name w:val="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186">
    <w:name w:val="附录3"/>
    <w:basedOn w:val="1"/>
    <w:next w:val="1"/>
    <w:autoRedefine/>
    <w:qFormat/>
    <w:uiPriority w:val="0"/>
    <w:pPr>
      <w:tabs>
        <w:tab w:val="left" w:pos="851"/>
      </w:tabs>
      <w:ind w:left="425" w:hanging="425"/>
      <w:outlineLvl w:val="2"/>
    </w:pPr>
    <w:rPr>
      <w:rFonts w:eastAsia="黑体"/>
      <w:b/>
      <w:sz w:val="32"/>
    </w:rPr>
  </w:style>
  <w:style w:type="paragraph" w:customStyle="1" w:styleId="187">
    <w:name w:val="二级条标题"/>
    <w:basedOn w:val="188"/>
    <w:next w:val="189"/>
    <w:autoRedefine/>
    <w:qFormat/>
    <w:uiPriority w:val="0"/>
    <w:pPr>
      <w:ind w:left="840"/>
      <w:outlineLvl w:val="3"/>
    </w:pPr>
  </w:style>
  <w:style w:type="paragraph" w:customStyle="1" w:styleId="188">
    <w:name w:val="一级条标题"/>
    <w:basedOn w:val="173"/>
    <w:next w:val="189"/>
    <w:autoRedefine/>
    <w:qFormat/>
    <w:uiPriority w:val="0"/>
    <w:pPr>
      <w:numPr>
        <w:numId w:val="0"/>
      </w:numPr>
      <w:spacing w:beforeLines="0" w:afterLines="0"/>
      <w:ind w:left="525"/>
      <w:outlineLvl w:val="2"/>
    </w:pPr>
    <w:rPr>
      <w:sz w:val="21"/>
    </w:rPr>
  </w:style>
  <w:style w:type="paragraph" w:customStyle="1" w:styleId="18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90">
    <w:name w:val="Char2"/>
    <w:basedOn w:val="1"/>
    <w:autoRedefine/>
    <w:qFormat/>
    <w:uiPriority w:val="0"/>
    <w:pPr>
      <w:spacing w:line="240" w:lineRule="atLeast"/>
      <w:ind w:left="420" w:firstLine="420"/>
    </w:pPr>
    <w:rPr>
      <w:kern w:val="0"/>
    </w:rPr>
  </w:style>
  <w:style w:type="paragraph" w:customStyle="1" w:styleId="191">
    <w:name w:val="样式 宋体 五号 两端对齐 行距: 单倍行距"/>
    <w:basedOn w:val="1"/>
    <w:autoRedefine/>
    <w:qFormat/>
    <w:uiPriority w:val="0"/>
    <w:pPr>
      <w:adjustRightInd w:val="0"/>
      <w:textAlignment w:val="baseline"/>
    </w:pPr>
    <w:rPr>
      <w:rFonts w:ascii="宋体" w:hAnsi="宋体"/>
      <w:kern w:val="0"/>
    </w:rPr>
  </w:style>
  <w:style w:type="paragraph" w:customStyle="1" w:styleId="192">
    <w:name w:val="文档正文 Char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193">
    <w:name w:val="段 Char"/>
    <w:autoRedefine/>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194">
    <w:name w:val="首行缩进 1"/>
    <w:basedOn w:val="1"/>
    <w:autoRedefine/>
    <w:qFormat/>
    <w:uiPriority w:val="0"/>
    <w:pPr>
      <w:spacing w:after="120" w:line="360" w:lineRule="auto"/>
      <w:ind w:firstLine="200" w:firstLineChars="200"/>
    </w:pPr>
    <w:rPr>
      <w:sz w:val="24"/>
    </w:rPr>
  </w:style>
  <w:style w:type="paragraph" w:customStyle="1" w:styleId="195">
    <w:name w:val="文本1"/>
    <w:basedOn w:val="1"/>
    <w:autoRedefine/>
    <w:qFormat/>
    <w:uiPriority w:val="0"/>
    <w:pPr>
      <w:adjustRightInd w:val="0"/>
      <w:spacing w:line="312" w:lineRule="atLeast"/>
      <w:jc w:val="center"/>
      <w:textAlignment w:val="baseline"/>
    </w:pPr>
    <w:rPr>
      <w:kern w:val="0"/>
      <w:sz w:val="18"/>
    </w:rPr>
  </w:style>
  <w:style w:type="paragraph" w:customStyle="1" w:styleId="196">
    <w:name w:val="样式 正文缩进正文（首行缩进两字）表正文正文非缩进特点标题4段1 + 首行缩进:  2 字符"/>
    <w:basedOn w:val="15"/>
    <w:autoRedefine/>
    <w:qFormat/>
    <w:uiPriority w:val="0"/>
    <w:pPr>
      <w:ind w:firstLine="480" w:firstLineChars="200"/>
    </w:pPr>
  </w:style>
  <w:style w:type="paragraph" w:customStyle="1" w:styleId="197">
    <w:name w:val="表文字"/>
    <w:autoRedefine/>
    <w:qFormat/>
    <w:uiPriority w:val="0"/>
    <w:rPr>
      <w:rFonts w:ascii="宋体" w:hAnsi="Times New Roman" w:eastAsia="宋体" w:cs="Times New Roman"/>
      <w:kern w:val="2"/>
      <w:lang w:val="en-US" w:eastAsia="zh-CN" w:bidi="ar-SA"/>
    </w:rPr>
  </w:style>
  <w:style w:type="paragraph" w:customStyle="1" w:styleId="198">
    <w:name w:val="IN Feature"/>
    <w:next w:val="137"/>
    <w:autoRedefin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99">
    <w:name w:val="样式1"/>
    <w:basedOn w:val="5"/>
    <w:autoRedefine/>
    <w:qFormat/>
    <w:uiPriority w:val="0"/>
    <w:pPr>
      <w:tabs>
        <w:tab w:val="left" w:pos="720"/>
      </w:tabs>
      <w:spacing w:before="500" w:after="260" w:line="560" w:lineRule="atLeast"/>
      <w:ind w:left="420" w:hanging="420"/>
    </w:pPr>
  </w:style>
  <w:style w:type="paragraph" w:customStyle="1" w:styleId="200">
    <w:name w:val="样式 行距: 1.5 倍行距1"/>
    <w:basedOn w:val="1"/>
    <w:autoRedefine/>
    <w:qFormat/>
    <w:uiPriority w:val="0"/>
    <w:pPr>
      <w:snapToGrid w:val="0"/>
    </w:pPr>
  </w:style>
  <w:style w:type="paragraph" w:customStyle="1" w:styleId="201">
    <w:name w:val="Style Heading 3h3Heading 3 - oldLevel 3 HeadH3level_3PIM 3se..."/>
    <w:basedOn w:val="4"/>
    <w:autoRedefine/>
    <w:qFormat/>
    <w:uiPriority w:val="0"/>
    <w:pPr>
      <w:tabs>
        <w:tab w:val="left" w:pos="709"/>
        <w:tab w:val="left" w:pos="1620"/>
      </w:tabs>
      <w:ind w:left="1620" w:hanging="360"/>
    </w:pPr>
  </w:style>
  <w:style w:type="paragraph" w:customStyle="1" w:styleId="202">
    <w:name w:val="tabletext"/>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203">
    <w:name w:val="样式2"/>
    <w:basedOn w:val="5"/>
    <w:autoRedefine/>
    <w:qFormat/>
    <w:uiPriority w:val="0"/>
    <w:pPr>
      <w:numPr>
        <w:ilvl w:val="0"/>
        <w:numId w:val="9"/>
      </w:numPr>
      <w:spacing w:before="560" w:line="400" w:lineRule="exact"/>
      <w:jc w:val="center"/>
      <w:outlineLvl w:val="0"/>
    </w:pPr>
    <w:rPr>
      <w:b w:val="0"/>
      <w:sz w:val="44"/>
    </w:rPr>
  </w:style>
  <w:style w:type="paragraph" w:customStyle="1" w:styleId="204">
    <w:name w:val="附录4"/>
    <w:basedOn w:val="1"/>
    <w:next w:val="1"/>
    <w:autoRedefine/>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05">
    <w:name w:val="Char Char 字元 字元 字元 Char Char Char Char"/>
    <w:basedOn w:val="1"/>
    <w:autoRedefine/>
    <w:qFormat/>
    <w:uiPriority w:val="0"/>
    <w:pPr>
      <w:adjustRightInd w:val="0"/>
      <w:spacing w:line="360" w:lineRule="auto"/>
    </w:pPr>
    <w:rPr>
      <w:kern w:val="0"/>
      <w:sz w:val="24"/>
    </w:rPr>
  </w:style>
  <w:style w:type="paragraph" w:customStyle="1" w:styleId="206">
    <w:name w:val="编号正文"/>
    <w:basedOn w:val="207"/>
    <w:autoRedefine/>
    <w:qFormat/>
    <w:uiPriority w:val="0"/>
    <w:pPr>
      <w:snapToGrid/>
      <w:spacing w:line="360" w:lineRule="auto"/>
      <w:ind w:left="1407" w:hanging="1047"/>
      <w:jc w:val="left"/>
    </w:pPr>
    <w:rPr>
      <w:rFonts w:eastAsia="仿宋_GB2312"/>
    </w:rPr>
  </w:style>
  <w:style w:type="paragraph" w:customStyle="1" w:styleId="207">
    <w:name w:val="文档正文"/>
    <w:basedOn w:val="1"/>
    <w:autoRedefine/>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208">
    <w:name w:val="样式 标题 1章标题Heading 0Section HeadPIM 1H1h11st levell11H1..."/>
    <w:basedOn w:val="2"/>
    <w:autoRedefine/>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209">
    <w:name w:val="Char Char1 Char"/>
    <w:basedOn w:val="1"/>
    <w:autoRedefine/>
    <w:qFormat/>
    <w:uiPriority w:val="0"/>
    <w:rPr>
      <w:rFonts w:ascii="Tahoma" w:hAnsi="Tahoma"/>
      <w:sz w:val="24"/>
      <w:szCs w:val="24"/>
    </w:rPr>
  </w:style>
  <w:style w:type="paragraph" w:customStyle="1" w:styleId="210">
    <w:name w:val="Char Char Char Char Char Char Char"/>
    <w:basedOn w:val="1"/>
    <w:autoRedefine/>
    <w:qFormat/>
    <w:uiPriority w:val="0"/>
    <w:rPr>
      <w:rFonts w:ascii="Tahoma" w:hAnsi="Tahoma"/>
      <w:sz w:val="24"/>
    </w:rPr>
  </w:style>
  <w:style w:type="paragraph" w:customStyle="1" w:styleId="211">
    <w:name w:val="二级列表"/>
    <w:basedOn w:val="158"/>
    <w:next w:val="158"/>
    <w:autoRedefine/>
    <w:qFormat/>
    <w:uiPriority w:val="0"/>
    <w:pPr>
      <w:tabs>
        <w:tab w:val="left" w:pos="2120"/>
      </w:tabs>
      <w:ind w:firstLine="0" w:firstLineChars="0"/>
    </w:pPr>
    <w:rPr>
      <w:b/>
    </w:rPr>
  </w:style>
  <w:style w:type="paragraph" w:customStyle="1" w:styleId="212">
    <w:name w:val="Note"/>
    <w:basedOn w:val="1"/>
    <w:autoRedefine/>
    <w:qFormat/>
    <w:uiPriority w:val="0"/>
    <w:pPr>
      <w:pBdr>
        <w:top w:val="single" w:color="auto" w:sz="12" w:space="3"/>
        <w:bottom w:val="single" w:color="auto" w:sz="12" w:space="3"/>
      </w:pBdr>
      <w:spacing w:line="360" w:lineRule="auto"/>
    </w:pPr>
    <w:rPr>
      <w:sz w:val="24"/>
    </w:rPr>
  </w:style>
  <w:style w:type="paragraph" w:customStyle="1" w:styleId="213">
    <w:name w:val="样式 标题 1 + 居中 段前: 6 磅 段后: 6 磅 行距: 1.5 倍行距"/>
    <w:basedOn w:val="2"/>
    <w:autoRedefine/>
    <w:qFormat/>
    <w:uiPriority w:val="0"/>
    <w:pPr>
      <w:keepLines/>
      <w:adjustRightInd w:val="0"/>
      <w:spacing w:before="120" w:after="120" w:line="360" w:lineRule="auto"/>
      <w:jc w:val="center"/>
    </w:pPr>
    <w:rPr>
      <w:rFonts w:ascii="Times New Roman"/>
      <w:b/>
      <w:kern w:val="44"/>
      <w:sz w:val="32"/>
    </w:rPr>
  </w:style>
  <w:style w:type="paragraph" w:customStyle="1" w:styleId="214">
    <w:name w:val="Figure Description"/>
    <w:next w:val="1"/>
    <w:autoRedefine/>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5">
    <w:name w:val="表格文本"/>
    <w:autoRedefine/>
    <w:qFormat/>
    <w:uiPriority w:val="0"/>
    <w:pPr>
      <w:tabs>
        <w:tab w:val="decimal" w:pos="0"/>
      </w:tabs>
    </w:pPr>
    <w:rPr>
      <w:rFonts w:ascii="Arial" w:hAnsi="Arial" w:eastAsia="宋体" w:cs="Times New Roman"/>
      <w:sz w:val="21"/>
      <w:lang w:val="en-US" w:eastAsia="zh-CN" w:bidi="ar-SA"/>
    </w:rPr>
  </w:style>
  <w:style w:type="paragraph" w:customStyle="1" w:styleId="216">
    <w:name w:val="_"/>
    <w:basedOn w:val="1"/>
    <w:autoRedefine/>
    <w:qFormat/>
    <w:uiPriority w:val="0"/>
    <w:pPr>
      <w:adjustRightInd w:val="0"/>
      <w:spacing w:line="360" w:lineRule="auto"/>
      <w:ind w:left="480" w:firstLine="200" w:firstLineChars="200"/>
      <w:textAlignment w:val="baseline"/>
    </w:pPr>
    <w:rPr>
      <w:kern w:val="0"/>
      <w:sz w:val="24"/>
    </w:rPr>
  </w:style>
  <w:style w:type="paragraph" w:customStyle="1" w:styleId="217">
    <w:name w:val="AA Numbering"/>
    <w:basedOn w:val="1"/>
    <w:autoRedefine/>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218">
    <w:name w:val="样式 首行缩进:  0.74 厘米"/>
    <w:basedOn w:val="1"/>
    <w:autoRedefine/>
    <w:qFormat/>
    <w:uiPriority w:val="0"/>
    <w:pPr>
      <w:spacing w:line="360" w:lineRule="auto"/>
      <w:ind w:firstLine="420"/>
    </w:pPr>
    <w:rPr>
      <w:sz w:val="24"/>
    </w:rPr>
  </w:style>
  <w:style w:type="paragraph" w:customStyle="1" w:styleId="219">
    <w:name w:val="标题2"/>
    <w:basedOn w:val="3"/>
    <w:autoRedefine/>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20">
    <w:name w:val="正文格式 Char"/>
    <w:basedOn w:val="1"/>
    <w:autoRedefine/>
    <w:qFormat/>
    <w:uiPriority w:val="0"/>
    <w:pPr>
      <w:widowControl/>
      <w:adjustRightInd w:val="0"/>
      <w:spacing w:line="440" w:lineRule="atLeast"/>
      <w:ind w:firstLine="510"/>
      <w:textAlignment w:val="baseline"/>
    </w:pPr>
    <w:rPr>
      <w:kern w:val="0"/>
      <w:sz w:val="24"/>
    </w:rPr>
  </w:style>
  <w:style w:type="paragraph" w:customStyle="1" w:styleId="221">
    <w:name w:val="样式 仿宋_GB2312 首行缩进:  2 字符"/>
    <w:basedOn w:val="1"/>
    <w:autoRedefine/>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222">
    <w:name w:val="样式 样式 正文首行缩进 2 + 左  0 字符 + 首行缩进:  2.57 字符"/>
    <w:basedOn w:val="1"/>
    <w:next w:val="1"/>
    <w:autoRedefine/>
    <w:qFormat/>
    <w:uiPriority w:val="0"/>
    <w:pPr>
      <w:adjustRightInd w:val="0"/>
      <w:snapToGrid w:val="0"/>
      <w:spacing w:after="120"/>
      <w:ind w:firstLine="540" w:firstLineChars="257"/>
    </w:pPr>
  </w:style>
  <w:style w:type="paragraph" w:customStyle="1" w:styleId="223">
    <w:name w:val="简单回函地址"/>
    <w:basedOn w:val="1"/>
    <w:autoRedefine/>
    <w:qFormat/>
    <w:uiPriority w:val="0"/>
    <w:pPr>
      <w:adjustRightInd w:val="0"/>
      <w:snapToGrid w:val="0"/>
      <w:spacing w:line="360" w:lineRule="auto"/>
    </w:pPr>
    <w:rPr>
      <w:sz w:val="24"/>
    </w:rPr>
  </w:style>
  <w:style w:type="paragraph" w:customStyle="1" w:styleId="224">
    <w:name w:val="正文 + 三号"/>
    <w:basedOn w:val="1"/>
    <w:autoRedefine/>
    <w:qFormat/>
    <w:uiPriority w:val="0"/>
  </w:style>
  <w:style w:type="paragraph" w:customStyle="1" w:styleId="225">
    <w:name w:val="小标题 1"/>
    <w:basedOn w:val="1"/>
    <w:autoRedefine/>
    <w:qFormat/>
    <w:uiPriority w:val="0"/>
    <w:pPr>
      <w:autoSpaceDE w:val="0"/>
      <w:autoSpaceDN w:val="0"/>
      <w:adjustRightInd w:val="0"/>
      <w:spacing w:line="360" w:lineRule="atLeast"/>
    </w:pPr>
    <w:rPr>
      <w:rFonts w:ascii="文鼎粗黑" w:eastAsia="文鼎粗黑"/>
      <w:kern w:val="0"/>
      <w:sz w:val="22"/>
    </w:rPr>
  </w:style>
  <w:style w:type="paragraph" w:customStyle="1" w:styleId="226">
    <w:name w:val="样式1xz"/>
    <w:basedOn w:val="1"/>
    <w:autoRedefine/>
    <w:qFormat/>
    <w:uiPriority w:val="0"/>
    <w:pPr>
      <w:tabs>
        <w:tab w:val="left" w:pos="1050"/>
        <w:tab w:val="right" w:leader="dot" w:pos="8296"/>
      </w:tabs>
    </w:pPr>
    <w:rPr>
      <w:caps/>
      <w:spacing w:val="20"/>
      <w:sz w:val="24"/>
    </w:rPr>
  </w:style>
  <w:style w:type="paragraph" w:customStyle="1" w:styleId="227">
    <w:name w:val="图片文字"/>
    <w:basedOn w:val="1"/>
    <w:autoRedefine/>
    <w:qFormat/>
    <w:uiPriority w:val="0"/>
    <w:pPr>
      <w:spacing w:line="240" w:lineRule="atLeast"/>
      <w:jc w:val="center"/>
    </w:pPr>
  </w:style>
  <w:style w:type="paragraph" w:customStyle="1" w:styleId="228">
    <w:name w:val="摘要"/>
    <w:basedOn w:val="1"/>
    <w:next w:val="3"/>
    <w:autoRedefine/>
    <w:qFormat/>
    <w:uiPriority w:val="0"/>
    <w:pPr>
      <w:spacing w:line="360" w:lineRule="auto"/>
    </w:pPr>
    <w:rPr>
      <w:rFonts w:eastAsia="黑体"/>
      <w:sz w:val="20"/>
    </w:rPr>
  </w:style>
  <w:style w:type="paragraph" w:customStyle="1" w:styleId="229">
    <w:name w:val="样式 正文首行缩进 2 + 首行缩进:  2 字符"/>
    <w:basedOn w:val="1"/>
    <w:autoRedefine/>
    <w:qFormat/>
    <w:uiPriority w:val="0"/>
    <w:pPr>
      <w:numPr>
        <w:ilvl w:val="0"/>
        <w:numId w:val="10"/>
      </w:numPr>
      <w:adjustRightInd w:val="0"/>
      <w:snapToGrid w:val="0"/>
      <w:spacing w:line="360" w:lineRule="auto"/>
    </w:pPr>
    <w:rPr>
      <w:rFonts w:ascii="Arial" w:hAnsi="Arial"/>
      <w:b/>
      <w:sz w:val="24"/>
    </w:rPr>
  </w:style>
  <w:style w:type="paragraph" w:customStyle="1" w:styleId="230">
    <w:name w:val="标题5"/>
    <w:basedOn w:val="1"/>
    <w:autoRedefine/>
    <w:qFormat/>
    <w:uiPriority w:val="0"/>
    <w:pPr>
      <w:tabs>
        <w:tab w:val="left" w:pos="0"/>
      </w:tabs>
      <w:autoSpaceDE w:val="0"/>
      <w:autoSpaceDN w:val="0"/>
      <w:adjustRightInd w:val="0"/>
      <w:snapToGrid w:val="0"/>
      <w:spacing w:line="320" w:lineRule="atLeast"/>
    </w:pPr>
    <w:rPr>
      <w:rFonts w:ascii="宋体"/>
      <w:kern w:val="0"/>
    </w:rPr>
  </w:style>
  <w:style w:type="paragraph" w:customStyle="1" w:styleId="231">
    <w:name w:val="Table Contents"/>
    <w:basedOn w:val="22"/>
    <w:autoRedefine/>
    <w:qFormat/>
    <w:uiPriority w:val="0"/>
    <w:pPr>
      <w:suppressAutoHyphens/>
      <w:jc w:val="left"/>
    </w:pPr>
    <w:rPr>
      <w:rFonts w:ascii="Times New Roman" w:eastAsia="Times New Roman"/>
      <w:kern w:val="0"/>
      <w:sz w:val="24"/>
    </w:rPr>
  </w:style>
  <w:style w:type="paragraph" w:customStyle="1" w:styleId="232">
    <w:name w:val="文档正文 Char Char Char Char"/>
    <w:basedOn w:val="1"/>
    <w:autoRedefine/>
    <w:qFormat/>
    <w:uiPriority w:val="0"/>
    <w:pPr>
      <w:adjustRightInd w:val="0"/>
      <w:spacing w:line="440" w:lineRule="exact"/>
      <w:ind w:firstLine="420"/>
      <w:textAlignment w:val="baseline"/>
    </w:pPr>
    <w:rPr>
      <w:rFonts w:ascii="Arial Narrow" w:hAnsi="Arial Narrow"/>
      <w:kern w:val="0"/>
      <w:sz w:val="24"/>
    </w:rPr>
  </w:style>
  <w:style w:type="paragraph" w:customStyle="1" w:styleId="233">
    <w:name w:val="È±Ê¡ÎÄ±¾"/>
    <w:basedOn w:val="1"/>
    <w:autoRedefine/>
    <w:qFormat/>
    <w:uiPriority w:val="0"/>
    <w:pPr>
      <w:widowControl/>
      <w:overflowPunct w:val="0"/>
      <w:autoSpaceDE w:val="0"/>
      <w:autoSpaceDN w:val="0"/>
      <w:adjustRightInd w:val="0"/>
      <w:jc w:val="left"/>
      <w:textAlignment w:val="baseline"/>
    </w:pPr>
    <w:rPr>
      <w:kern w:val="0"/>
      <w:sz w:val="24"/>
    </w:rPr>
  </w:style>
  <w:style w:type="paragraph" w:customStyle="1" w:styleId="234">
    <w:name w:val="Table Description"/>
    <w:next w:val="1"/>
    <w:autoRedefine/>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5">
    <w:name w:val="文本框样式1"/>
    <w:basedOn w:val="1"/>
    <w:autoRedefine/>
    <w:qFormat/>
    <w:uiPriority w:val="0"/>
    <w:pPr>
      <w:adjustRightInd w:val="0"/>
      <w:snapToGrid w:val="0"/>
      <w:spacing w:before="60" w:line="180" w:lineRule="exact"/>
      <w:jc w:val="center"/>
    </w:pPr>
  </w:style>
  <w:style w:type="paragraph" w:customStyle="1" w:styleId="236">
    <w:name w:val="Char Char Char Char Char Char Char1"/>
    <w:basedOn w:val="17"/>
    <w:autoRedefine/>
    <w:qFormat/>
    <w:uiPriority w:val="0"/>
    <w:rPr>
      <w:rFonts w:ascii="宋体" w:hAnsi="Tahoma"/>
    </w:rPr>
  </w:style>
  <w:style w:type="paragraph" w:customStyle="1" w:styleId="237">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238">
    <w:name w:val="样式4"/>
    <w:basedOn w:val="5"/>
    <w:autoRedefine/>
    <w:qFormat/>
    <w:uiPriority w:val="0"/>
    <w:pPr>
      <w:adjustRightInd w:val="0"/>
      <w:snapToGrid w:val="0"/>
    </w:pPr>
  </w:style>
  <w:style w:type="paragraph" w:customStyle="1" w:styleId="239">
    <w:name w:val="正文（首行不缩进）"/>
    <w:basedOn w:val="1"/>
    <w:autoRedefine/>
    <w:qFormat/>
    <w:uiPriority w:val="0"/>
    <w:pPr>
      <w:autoSpaceDE w:val="0"/>
      <w:autoSpaceDN w:val="0"/>
      <w:adjustRightInd w:val="0"/>
      <w:spacing w:line="360" w:lineRule="auto"/>
      <w:jc w:val="left"/>
    </w:pPr>
    <w:rPr>
      <w:kern w:val="0"/>
    </w:rPr>
  </w:style>
  <w:style w:type="paragraph" w:customStyle="1" w:styleId="240">
    <w:name w:val="Pull Quote"/>
    <w:basedOn w:val="1"/>
    <w:autoRedefine/>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41">
    <w:name w:val="xl4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42">
    <w:name w:val="Char1 Char Char Char1"/>
    <w:basedOn w:val="1"/>
    <w:autoRedefine/>
    <w:qFormat/>
    <w:uiPriority w:val="0"/>
    <w:rPr>
      <w:rFonts w:ascii="Tahoma" w:hAnsi="Tahoma"/>
      <w:sz w:val="30"/>
    </w:rPr>
  </w:style>
  <w:style w:type="paragraph" w:customStyle="1" w:styleId="243">
    <w:name w:val="彩色底纹1"/>
    <w:autoRedefine/>
    <w:qFormat/>
    <w:uiPriority w:val="0"/>
    <w:rPr>
      <w:rFonts w:ascii="Times New Roman" w:hAnsi="Times New Roman" w:eastAsia="宋体" w:cs="Times New Roman"/>
      <w:kern w:val="2"/>
      <w:sz w:val="21"/>
      <w:lang w:val="en-US" w:eastAsia="zh-CN" w:bidi="ar-SA"/>
    </w:rPr>
  </w:style>
  <w:style w:type="paragraph" w:customStyle="1" w:styleId="244">
    <w:name w:val="Char Char Char Char Char Char1 Char"/>
    <w:basedOn w:val="1"/>
    <w:autoRedefine/>
    <w:qFormat/>
    <w:uiPriority w:val="0"/>
    <w:pPr>
      <w:widowControl/>
      <w:spacing w:after="160" w:line="240" w:lineRule="exact"/>
      <w:jc w:val="left"/>
    </w:pPr>
    <w:rPr>
      <w:rFonts w:ascii="Verdana" w:hAnsi="Verdana"/>
      <w:kern w:val="0"/>
      <w:lang w:eastAsia="en-US"/>
    </w:rPr>
  </w:style>
  <w:style w:type="paragraph" w:customStyle="1" w:styleId="245">
    <w:name w:val="附录1"/>
    <w:basedOn w:val="1"/>
    <w:next w:val="1"/>
    <w:autoRedefine/>
    <w:qFormat/>
    <w:uiPriority w:val="0"/>
    <w:pPr>
      <w:tabs>
        <w:tab w:val="left" w:pos="1304"/>
      </w:tabs>
      <w:ind w:left="425" w:hanging="425"/>
      <w:outlineLvl w:val="0"/>
    </w:pPr>
    <w:rPr>
      <w:rFonts w:ascii="黑体" w:hAnsi="黑体" w:eastAsia="黑体"/>
      <w:b/>
      <w:sz w:val="44"/>
    </w:rPr>
  </w:style>
  <w:style w:type="paragraph" w:customStyle="1" w:styleId="246">
    <w:name w:val="xl27"/>
    <w:basedOn w:val="1"/>
    <w:autoRedefine/>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rPr>
  </w:style>
  <w:style w:type="paragraph" w:customStyle="1" w:styleId="247">
    <w:name w:val="Table Heading"/>
    <w:autoRedefine/>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248">
    <w:name w:val="标题3——2"/>
    <w:basedOn w:val="4"/>
    <w:next w:val="55"/>
    <w:autoRedefine/>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49">
    <w:name w:val="首行缩进"/>
    <w:basedOn w:val="1"/>
    <w:autoRedefine/>
    <w:qFormat/>
    <w:uiPriority w:val="0"/>
    <w:pPr>
      <w:numPr>
        <w:ilvl w:val="0"/>
        <w:numId w:val="11"/>
      </w:numPr>
      <w:spacing w:line="360" w:lineRule="auto"/>
    </w:pPr>
    <w:rPr>
      <w:rFonts w:eastAsia="仿宋_GB2312"/>
    </w:rPr>
  </w:style>
  <w:style w:type="paragraph" w:customStyle="1" w:styleId="250">
    <w:name w:val="bt"/>
    <w:basedOn w:val="1"/>
    <w:next w:val="22"/>
    <w:autoRedefine/>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251">
    <w:name w:val="未处理的提及1"/>
    <w:basedOn w:val="59"/>
    <w:autoRedefine/>
    <w:qFormat/>
    <w:uiPriority w:val="0"/>
    <w:rPr>
      <w:color w:val="605E5C"/>
      <w:shd w:val="clear" w:color="auto" w:fill="E1DFDD"/>
    </w:rPr>
  </w:style>
  <w:style w:type="paragraph" w:customStyle="1" w:styleId="252">
    <w:name w:val="目录 11"/>
    <w:basedOn w:val="1"/>
    <w:next w:val="1"/>
    <w:autoRedefine/>
    <w:qFormat/>
    <w:uiPriority w:val="0"/>
    <w:pPr>
      <w:jc w:val="center"/>
    </w:pPr>
    <w:rPr>
      <w:sz w:val="30"/>
      <w:szCs w:val="30"/>
    </w:rPr>
  </w:style>
  <w:style w:type="paragraph" w:customStyle="1" w:styleId="253">
    <w:name w:val="p1"/>
    <w:basedOn w:val="1"/>
    <w:autoRedefine/>
    <w:qFormat/>
    <w:uiPriority w:val="0"/>
    <w:pPr>
      <w:jc w:val="left"/>
    </w:pPr>
    <w:rPr>
      <w:rFonts w:ascii="pingfang sc" w:hAnsi="pingfang sc" w:eastAsia="pingfang sc"/>
      <w:color w:val="121416"/>
      <w:kern w:val="0"/>
      <w:sz w:val="28"/>
      <w:szCs w:val="28"/>
    </w:rPr>
  </w:style>
  <w:style w:type="character" w:customStyle="1" w:styleId="254">
    <w:name w:val="fontstyle01"/>
    <w:basedOn w:val="59"/>
    <w:autoRedefine/>
    <w:qFormat/>
    <w:uiPriority w:val="0"/>
    <w:rPr>
      <w:rFonts w:hint="default" w:ascii="方正仿宋_GBK" w:hAnsi="方正仿宋_GBK"/>
      <w:color w:val="000000"/>
      <w:sz w:val="28"/>
      <w:szCs w:val="28"/>
    </w:rPr>
  </w:style>
  <w:style w:type="character" w:customStyle="1" w:styleId="255">
    <w:name w:val="正文文本 Char"/>
    <w:basedOn w:val="59"/>
    <w:link w:val="22"/>
    <w:autoRedefine/>
    <w:qFormat/>
    <w:uiPriority w:val="0"/>
    <w:rPr>
      <w:rFonts w:ascii="仿宋_GB2312" w:hAnsi="Calibri" w:eastAsia="仿宋_GB2312"/>
      <w:kern w:val="2"/>
      <w:sz w:val="32"/>
      <w:szCs w:val="21"/>
    </w:rPr>
  </w:style>
  <w:style w:type="paragraph" w:styleId="256">
    <w:name w:val="Quote"/>
    <w:next w:val="1"/>
    <w:link w:val="257"/>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257">
    <w:name w:val="引用 Char"/>
    <w:basedOn w:val="59"/>
    <w:link w:val="256"/>
    <w:autoRedefine/>
    <w:qFormat/>
    <w:uiPriority w:val="0"/>
    <w:rPr>
      <w:i/>
      <w:sz w:val="21"/>
    </w:rPr>
  </w:style>
  <w:style w:type="table" w:customStyle="1" w:styleId="25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3F1C67-0A8D-4401-A13B-AD29DA9FCD8B}">
  <ds:schemaRefs/>
</ds:datastoreItem>
</file>

<file path=docProps/app.xml><?xml version="1.0" encoding="utf-8"?>
<Properties xmlns="http://schemas.openxmlformats.org/officeDocument/2006/extended-properties" xmlns:vt="http://schemas.openxmlformats.org/officeDocument/2006/docPropsVTypes">
  <Template>Normal</Template>
  <Pages>14</Pages>
  <Words>3753</Words>
  <Characters>3867</Characters>
  <Lines>29</Lines>
  <Paragraphs>8</Paragraphs>
  <TotalTime>47</TotalTime>
  <ScaleCrop>false</ScaleCrop>
  <LinksUpToDate>false</LinksUpToDate>
  <CharactersWithSpaces>3988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2023-09-12T06:11:00Z</dcterms:created>
  <dc:creator>Administrator.DESKTOP-5HCCS7Q</dc:creator>
  <cp:lastModifiedBy>king</cp:lastModifiedBy>
  <cp:lastPrinted>2018-08-06T16:28:00Z</cp:lastPrinted>
  <dcterms:modified xsi:type="dcterms:W3CDTF">2024-04-16T06:20:26Z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26A9FD2DD58D4296B628EF68EEB93705_13</vt:lpwstr>
  </property>
</Properties>
</file>