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64" w:rsidRDefault="00E76464">
      <w:pPr>
        <w:jc w:val="center"/>
        <w:rPr>
          <w:rFonts w:ascii="华文中宋" w:eastAsia="华文中宋" w:hAnsi="华文中宋"/>
          <w:bCs/>
          <w:snapToGrid w:val="0"/>
          <w:kern w:val="0"/>
          <w:sz w:val="84"/>
          <w:szCs w:val="84"/>
        </w:rPr>
      </w:pPr>
    </w:p>
    <w:p w:rsidR="00E76464" w:rsidRDefault="00CB1345">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 xml:space="preserve">招 标 </w:t>
      </w:r>
      <w:r w:rsidR="00E76464">
        <w:rPr>
          <w:rFonts w:ascii="方正小标宋_GBK" w:eastAsia="方正小标宋_GBK" w:hAnsi="华文中宋" w:hint="eastAsia"/>
          <w:bCs/>
          <w:snapToGrid w:val="0"/>
          <w:kern w:val="0"/>
          <w:sz w:val="84"/>
          <w:szCs w:val="84"/>
        </w:rPr>
        <w:t>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E76464" w:rsidRPr="00A3166B" w:rsidRDefault="00E76464">
      <w:pPr>
        <w:spacing w:line="480" w:lineRule="auto"/>
        <w:ind w:rightChars="-50" w:right="-126" w:firstLineChars="400" w:firstLine="1328"/>
        <w:rPr>
          <w:rFonts w:ascii="方正仿宋_GBK" w:eastAsia="方正仿宋_GBK" w:hAnsi="方正仿宋_GBK" w:cs="方正仿宋_GBK"/>
          <w:color w:val="000000"/>
          <w:sz w:val="36"/>
          <w:szCs w:val="36"/>
          <w:u w:val="single"/>
        </w:rPr>
      </w:pPr>
      <w:r>
        <w:rPr>
          <w:rFonts w:ascii="方正仿宋_GBK" w:eastAsia="方正仿宋_GBK" w:hAnsi="方正仿宋_GBK" w:cs="方正仿宋_GBK" w:hint="eastAsia"/>
          <w:sz w:val="36"/>
          <w:szCs w:val="36"/>
        </w:rPr>
        <w:t>项目名称：</w:t>
      </w:r>
      <w:r w:rsidR="00566B22">
        <w:rPr>
          <w:rFonts w:ascii="方正仿宋_GBK" w:eastAsia="方正仿宋_GBK" w:hAnsi="方正仿宋_GBK" w:cs="方正仿宋_GBK" w:hint="eastAsia"/>
          <w:sz w:val="36"/>
          <w:szCs w:val="36"/>
          <w:u w:val="single"/>
        </w:rPr>
        <w:t xml:space="preserve">   </w:t>
      </w:r>
      <w:r w:rsidR="0096317E">
        <w:rPr>
          <w:rFonts w:ascii="方正仿宋_GBK" w:eastAsia="方正仿宋_GBK" w:hAnsi="方正仿宋_GBK" w:cs="方正仿宋_GBK" w:hint="eastAsia"/>
          <w:sz w:val="36"/>
          <w:szCs w:val="36"/>
          <w:u w:val="single"/>
        </w:rPr>
        <w:t xml:space="preserve">   </w:t>
      </w:r>
      <w:r w:rsidR="005A262C">
        <w:rPr>
          <w:rFonts w:ascii="方正仿宋_GBK" w:eastAsia="方正仿宋_GBK" w:hAnsi="方正仿宋_GBK" w:cs="方正仿宋_GBK" w:hint="eastAsia"/>
          <w:sz w:val="36"/>
          <w:szCs w:val="36"/>
          <w:u w:val="single"/>
        </w:rPr>
        <w:t>口腔科设备</w:t>
      </w:r>
      <w:r w:rsidR="00AF1D0D">
        <w:rPr>
          <w:rFonts w:ascii="方正仿宋_GBK" w:eastAsia="方正仿宋_GBK" w:hAnsi="方正仿宋_GBK" w:cs="方正仿宋_GBK" w:hint="eastAsia"/>
          <w:sz w:val="36"/>
          <w:szCs w:val="36"/>
          <w:u w:val="single"/>
        </w:rPr>
        <w:t>2</w:t>
      </w:r>
      <w:r w:rsidR="00826EE8">
        <w:rPr>
          <w:rFonts w:ascii="方正仿宋_GBK" w:eastAsia="方正仿宋_GBK" w:hAnsi="方正仿宋_GBK" w:cs="方正仿宋_GBK" w:hint="eastAsia"/>
          <w:sz w:val="36"/>
          <w:szCs w:val="36"/>
          <w:u w:val="single"/>
        </w:rPr>
        <w:t xml:space="preserve">   </w:t>
      </w:r>
      <w:r w:rsidR="005A262C">
        <w:rPr>
          <w:rFonts w:ascii="方正仿宋_GBK" w:eastAsia="方正仿宋_GBK" w:hAnsi="方正仿宋_GBK" w:cs="方正仿宋_GBK" w:hint="eastAsia"/>
          <w:sz w:val="36"/>
          <w:szCs w:val="36"/>
          <w:u w:val="single"/>
        </w:rPr>
        <w:t xml:space="preserve">  </w:t>
      </w:r>
      <w:r w:rsidR="00566B22">
        <w:rPr>
          <w:rFonts w:ascii="方正仿宋_GBK" w:eastAsia="方正仿宋_GBK" w:hAnsi="方正仿宋_GBK" w:cs="方正仿宋_GBK" w:hint="eastAsia"/>
          <w:sz w:val="36"/>
          <w:szCs w:val="36"/>
          <w:u w:val="single"/>
        </w:rPr>
        <w:t xml:space="preserve"> </w:t>
      </w:r>
    </w:p>
    <w:p w:rsidR="00E76464" w:rsidRDefault="00E76464">
      <w:pPr>
        <w:spacing w:line="480" w:lineRule="auto"/>
        <w:ind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566B22">
        <w:rPr>
          <w:rFonts w:eastAsia="方正仿宋_GBK" w:hint="eastAsia"/>
          <w:kern w:val="0"/>
          <w:sz w:val="36"/>
          <w:szCs w:val="36"/>
          <w:u w:val="single"/>
        </w:rPr>
        <w:t>4</w:t>
      </w:r>
      <w:r>
        <w:rPr>
          <w:rFonts w:ascii="方正仿宋_GBK" w:eastAsia="方正仿宋_GBK" w:hAnsi="方正仿宋_GBK" w:cs="方正仿宋_GBK" w:hint="eastAsia"/>
          <w:color w:val="000000"/>
          <w:sz w:val="36"/>
          <w:szCs w:val="36"/>
          <w:u w:val="single"/>
        </w:rPr>
        <w:t>〕</w:t>
      </w:r>
      <w:r w:rsidR="005E7ED7">
        <w:rPr>
          <w:rFonts w:eastAsia="方正仿宋_GBK" w:hint="eastAsia"/>
          <w:kern w:val="0"/>
          <w:sz w:val="36"/>
          <w:szCs w:val="36"/>
          <w:u w:val="single"/>
        </w:rPr>
        <w:t>00</w:t>
      </w:r>
      <w:r w:rsidR="00145A17">
        <w:rPr>
          <w:rFonts w:eastAsia="方正仿宋_GBK" w:hint="eastAsia"/>
          <w:kern w:val="0"/>
          <w:sz w:val="36"/>
          <w:szCs w:val="36"/>
          <w:u w:val="single"/>
        </w:rPr>
        <w:t>0</w:t>
      </w:r>
      <w:r w:rsidR="00AF1D0D">
        <w:rPr>
          <w:rFonts w:eastAsia="方正仿宋_GBK" w:hint="eastAsia"/>
          <w:kern w:val="0"/>
          <w:sz w:val="36"/>
          <w:szCs w:val="36"/>
          <w:u w:val="single"/>
        </w:rPr>
        <w:t>3</w:t>
      </w:r>
      <w:r>
        <w:rPr>
          <w:rFonts w:ascii="方正仿宋_GBK" w:eastAsia="方正仿宋_GBK" w:hAnsi="方正仿宋_GBK" w:cs="方正仿宋_GBK" w:hint="eastAsia"/>
          <w:color w:val="000000"/>
          <w:sz w:val="36"/>
          <w:szCs w:val="36"/>
          <w:u w:val="single"/>
        </w:rPr>
        <w:t xml:space="preserve">号    </w:t>
      </w:r>
      <w:r>
        <w:rPr>
          <w:rFonts w:ascii="方正仿宋_GBK" w:eastAsia="方正仿宋_GBK" w:hAnsi="方正仿宋_GBK" w:cs="方正仿宋_GBK" w:hint="eastAsia"/>
          <w:sz w:val="36"/>
          <w:szCs w:val="36"/>
          <w:u w:val="single"/>
        </w:rPr>
        <w:t xml:space="preserve">  </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8"/>
          <w:headerReference w:type="default" r:id="rId9"/>
          <w:footerReference w:type="even" r:id="rId10"/>
          <w:footerReference w:type="default" r:id="rId11"/>
          <w:headerReference w:type="first" r:id="rId12"/>
          <w:footerReference w:type="first" r:id="rId13"/>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566B22">
        <w:rPr>
          <w:rFonts w:ascii="方正仿宋_GBK" w:eastAsia="方正仿宋_GBK" w:hAnsi="方正仿宋_GBK" w:cs="方正仿宋_GBK" w:hint="eastAsia"/>
          <w:sz w:val="36"/>
          <w:szCs w:val="36"/>
        </w:rPr>
        <w:t>四</w:t>
      </w:r>
      <w:r>
        <w:rPr>
          <w:rFonts w:ascii="方正仿宋_GBK" w:eastAsia="方正仿宋_GBK" w:hAnsi="方正仿宋_GBK" w:cs="方正仿宋_GBK" w:hint="eastAsia"/>
          <w:sz w:val="36"/>
          <w:szCs w:val="36"/>
        </w:rPr>
        <w:t>年</w:t>
      </w:r>
      <w:r w:rsidR="00566B22">
        <w:rPr>
          <w:rFonts w:ascii="方正仿宋_GBK" w:eastAsia="方正仿宋_GBK" w:hAnsi="方正仿宋_GBK" w:cs="方正仿宋_GBK" w:hint="eastAsia"/>
          <w:sz w:val="36"/>
          <w:szCs w:val="36"/>
        </w:rPr>
        <w:t>一</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w:t>
      </w:r>
      <w:r w:rsidR="00984A3D">
        <w:rPr>
          <w:rFonts w:ascii="方正仿宋_GBK" w:eastAsia="方正仿宋_GBK" w:hint="eastAsia"/>
          <w:sz w:val="32"/>
          <w:szCs w:val="32"/>
        </w:rPr>
        <w:t>招标</w:t>
      </w:r>
      <w:r>
        <w:rPr>
          <w:rFonts w:ascii="方正仿宋_GBK" w:eastAsia="方正仿宋_GBK" w:hint="eastAsia"/>
          <w:sz w:val="32"/>
          <w:szCs w:val="32"/>
        </w:rPr>
        <w:t>采购，欢迎合格的供应商参与报价。</w:t>
      </w:r>
    </w:p>
    <w:p w:rsidR="00927026" w:rsidRPr="00927026" w:rsidRDefault="00927026" w:rsidP="00927026">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Spec="center" w:tblpY="1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567"/>
        <w:gridCol w:w="850"/>
        <w:gridCol w:w="1701"/>
        <w:gridCol w:w="2552"/>
      </w:tblGrid>
      <w:tr w:rsidR="00566B22" w:rsidRPr="00E76464" w:rsidTr="00566B22">
        <w:trPr>
          <w:trHeight w:val="485"/>
        </w:trPr>
        <w:tc>
          <w:tcPr>
            <w:tcW w:w="817"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2552"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货物名称</w:t>
            </w:r>
          </w:p>
        </w:tc>
        <w:tc>
          <w:tcPr>
            <w:tcW w:w="567"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数量</w:t>
            </w:r>
          </w:p>
        </w:tc>
        <w:tc>
          <w:tcPr>
            <w:tcW w:w="850"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701"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最高限价（</w:t>
            </w:r>
            <w:r>
              <w:rPr>
                <w:rFonts w:ascii="方正仿宋_GBK" w:eastAsia="方正仿宋_GBK" w:hint="eastAsia"/>
                <w:kern w:val="0"/>
                <w:sz w:val="32"/>
                <w:szCs w:val="32"/>
              </w:rPr>
              <w:t>万元</w:t>
            </w:r>
            <w:r w:rsidRPr="00E76464">
              <w:rPr>
                <w:rFonts w:ascii="方正仿宋_GBK" w:eastAsia="方正仿宋_GBK" w:hint="eastAsia"/>
                <w:kern w:val="0"/>
                <w:sz w:val="32"/>
                <w:szCs w:val="32"/>
              </w:rPr>
              <w:t>）</w:t>
            </w:r>
          </w:p>
        </w:tc>
        <w:tc>
          <w:tcPr>
            <w:tcW w:w="2552" w:type="dxa"/>
            <w:vAlign w:val="center"/>
          </w:tcPr>
          <w:p w:rsidR="00566B22" w:rsidRPr="00E76464" w:rsidRDefault="00566B22"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65168A" w:rsidRPr="00E76464" w:rsidTr="00566B22">
        <w:trPr>
          <w:trHeight w:val="485"/>
        </w:trPr>
        <w:tc>
          <w:tcPr>
            <w:tcW w:w="817" w:type="dxa"/>
            <w:vAlign w:val="center"/>
          </w:tcPr>
          <w:p w:rsidR="0065168A" w:rsidRPr="00E76464" w:rsidRDefault="0065168A" w:rsidP="000A65E4">
            <w:pPr>
              <w:spacing w:line="594" w:lineRule="exact"/>
              <w:jc w:val="center"/>
              <w:rPr>
                <w:rFonts w:ascii="方正仿宋_GBK" w:eastAsia="方正仿宋_GBK"/>
                <w:kern w:val="0"/>
                <w:sz w:val="32"/>
                <w:szCs w:val="32"/>
              </w:rPr>
            </w:pPr>
            <w:r w:rsidRPr="00E76464">
              <w:rPr>
                <w:rFonts w:eastAsia="方正仿宋_GBK" w:hint="eastAsia"/>
                <w:kern w:val="0"/>
                <w:sz w:val="32"/>
                <w:szCs w:val="32"/>
              </w:rPr>
              <w:t>1</w:t>
            </w:r>
          </w:p>
        </w:tc>
        <w:tc>
          <w:tcPr>
            <w:tcW w:w="2552" w:type="dxa"/>
            <w:vAlign w:val="center"/>
          </w:tcPr>
          <w:p w:rsidR="0065168A"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牙髓活力检测仪</w:t>
            </w:r>
          </w:p>
        </w:tc>
        <w:tc>
          <w:tcPr>
            <w:tcW w:w="567" w:type="dxa"/>
            <w:vAlign w:val="center"/>
          </w:tcPr>
          <w:p w:rsidR="0065168A" w:rsidRPr="0096317E" w:rsidRDefault="0065168A" w:rsidP="0096317E">
            <w:pPr>
              <w:spacing w:line="594" w:lineRule="exact"/>
              <w:jc w:val="center"/>
              <w:rPr>
                <w:rFonts w:ascii="方正仿宋_GBK" w:eastAsia="方正仿宋_GBK"/>
                <w:kern w:val="0"/>
                <w:sz w:val="32"/>
                <w:szCs w:val="32"/>
              </w:rPr>
            </w:pPr>
            <w:r w:rsidRPr="0096317E">
              <w:rPr>
                <w:rFonts w:ascii="方正仿宋_GBK" w:eastAsia="方正仿宋_GBK" w:hint="eastAsia"/>
                <w:kern w:val="0"/>
                <w:sz w:val="32"/>
                <w:szCs w:val="32"/>
              </w:rPr>
              <w:t>1</w:t>
            </w:r>
          </w:p>
        </w:tc>
        <w:tc>
          <w:tcPr>
            <w:tcW w:w="850" w:type="dxa"/>
            <w:vAlign w:val="center"/>
          </w:tcPr>
          <w:p w:rsidR="0065168A" w:rsidRPr="00E76464" w:rsidRDefault="0065168A"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Merge w:val="restart"/>
            <w:vAlign w:val="center"/>
          </w:tcPr>
          <w:p w:rsidR="0065168A" w:rsidRPr="000A65E4" w:rsidRDefault="00AF1D0D" w:rsidP="0065168A">
            <w:pPr>
              <w:spacing w:line="594" w:lineRule="exact"/>
              <w:jc w:val="center"/>
              <w:rPr>
                <w:rFonts w:ascii="方正仿宋_GBK" w:eastAsia="方正仿宋_GBK"/>
                <w:color w:val="000000"/>
                <w:kern w:val="0"/>
                <w:sz w:val="32"/>
                <w:szCs w:val="32"/>
              </w:rPr>
            </w:pPr>
            <w:r>
              <w:rPr>
                <w:rFonts w:eastAsia="方正仿宋_GBK" w:hint="eastAsia"/>
                <w:color w:val="000000"/>
                <w:kern w:val="0"/>
                <w:sz w:val="32"/>
                <w:szCs w:val="32"/>
              </w:rPr>
              <w:t>4.2</w:t>
            </w:r>
          </w:p>
        </w:tc>
        <w:tc>
          <w:tcPr>
            <w:tcW w:w="2552" w:type="dxa"/>
            <w:vMerge w:val="restart"/>
            <w:vAlign w:val="center"/>
          </w:tcPr>
          <w:p w:rsidR="0065168A" w:rsidRPr="00E76464" w:rsidRDefault="0065168A" w:rsidP="000A65E4">
            <w:pPr>
              <w:spacing w:line="594" w:lineRule="exact"/>
              <w:jc w:val="center"/>
              <w:rPr>
                <w:rFonts w:ascii="方正仿宋_GBK" w:eastAsia="方正仿宋_GBK"/>
                <w:kern w:val="0"/>
                <w:sz w:val="32"/>
                <w:szCs w:val="32"/>
              </w:rPr>
            </w:pPr>
            <w:r w:rsidRPr="003646C4">
              <w:rPr>
                <w:rFonts w:ascii="方正仿宋_GBK" w:eastAsia="方正仿宋_GBK" w:hint="eastAsia"/>
                <w:sz w:val="32"/>
                <w:szCs w:val="32"/>
              </w:rPr>
              <w:t>≥</w:t>
            </w:r>
            <w:r>
              <w:rPr>
                <w:rFonts w:ascii="方正仿宋_GBK" w:eastAsia="方正仿宋_GBK" w:hint="eastAsia"/>
                <w:sz w:val="32"/>
                <w:szCs w:val="32"/>
              </w:rPr>
              <w:t>原厂</w:t>
            </w:r>
            <w:r>
              <w:rPr>
                <w:rFonts w:ascii="方正仿宋_GBK" w:eastAsia="方正仿宋_GBK" w:hint="eastAsia"/>
                <w:kern w:val="0"/>
                <w:sz w:val="32"/>
                <w:szCs w:val="32"/>
              </w:rPr>
              <w:t>质保3年</w:t>
            </w:r>
          </w:p>
        </w:tc>
      </w:tr>
      <w:tr w:rsidR="0065168A" w:rsidRPr="00E76464" w:rsidTr="00566B22">
        <w:trPr>
          <w:trHeight w:val="485"/>
        </w:trPr>
        <w:tc>
          <w:tcPr>
            <w:tcW w:w="817" w:type="dxa"/>
            <w:vAlign w:val="center"/>
          </w:tcPr>
          <w:p w:rsidR="0065168A" w:rsidRPr="00E76464" w:rsidRDefault="0065168A" w:rsidP="000A65E4">
            <w:pPr>
              <w:spacing w:line="594" w:lineRule="exact"/>
              <w:jc w:val="center"/>
              <w:rPr>
                <w:rFonts w:eastAsia="方正仿宋_GBK"/>
                <w:kern w:val="0"/>
                <w:sz w:val="32"/>
                <w:szCs w:val="32"/>
              </w:rPr>
            </w:pPr>
            <w:r>
              <w:rPr>
                <w:rFonts w:eastAsia="方正仿宋_GBK" w:hint="eastAsia"/>
                <w:kern w:val="0"/>
                <w:sz w:val="32"/>
                <w:szCs w:val="32"/>
              </w:rPr>
              <w:t>2</w:t>
            </w:r>
          </w:p>
        </w:tc>
        <w:tc>
          <w:tcPr>
            <w:tcW w:w="2552" w:type="dxa"/>
            <w:vAlign w:val="center"/>
          </w:tcPr>
          <w:p w:rsidR="0065168A" w:rsidRPr="0096317E" w:rsidRDefault="00AF1D0D" w:rsidP="0096317E">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根管马达(机扩)</w:t>
            </w:r>
            <w:r w:rsidR="0065168A" w:rsidRPr="0096317E">
              <w:rPr>
                <w:rFonts w:ascii="方正仿宋_GBK" w:eastAsia="方正仿宋_GBK" w:hint="eastAsia"/>
                <w:kern w:val="0"/>
                <w:sz w:val="32"/>
                <w:szCs w:val="32"/>
              </w:rPr>
              <w:t xml:space="preserve"> </w:t>
            </w:r>
          </w:p>
        </w:tc>
        <w:tc>
          <w:tcPr>
            <w:tcW w:w="567" w:type="dxa"/>
            <w:vAlign w:val="center"/>
          </w:tcPr>
          <w:p w:rsidR="0065168A" w:rsidRPr="0096317E" w:rsidRDefault="0065168A" w:rsidP="0096317E">
            <w:pPr>
              <w:spacing w:line="594" w:lineRule="exact"/>
              <w:jc w:val="center"/>
              <w:rPr>
                <w:rFonts w:ascii="方正仿宋_GBK" w:eastAsia="方正仿宋_GBK"/>
                <w:kern w:val="0"/>
                <w:sz w:val="32"/>
                <w:szCs w:val="32"/>
              </w:rPr>
            </w:pPr>
            <w:r w:rsidRPr="0096317E">
              <w:rPr>
                <w:rFonts w:ascii="方正仿宋_GBK" w:eastAsia="方正仿宋_GBK" w:hint="eastAsia"/>
                <w:kern w:val="0"/>
                <w:sz w:val="32"/>
                <w:szCs w:val="32"/>
              </w:rPr>
              <w:t>1</w:t>
            </w:r>
          </w:p>
        </w:tc>
        <w:tc>
          <w:tcPr>
            <w:tcW w:w="850" w:type="dxa"/>
            <w:vAlign w:val="center"/>
          </w:tcPr>
          <w:p w:rsidR="0065168A" w:rsidRDefault="0065168A"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Merge/>
            <w:vAlign w:val="center"/>
          </w:tcPr>
          <w:p w:rsidR="0065168A" w:rsidRDefault="0065168A" w:rsidP="000A65E4">
            <w:pPr>
              <w:spacing w:line="594" w:lineRule="exact"/>
              <w:jc w:val="center"/>
              <w:rPr>
                <w:rFonts w:eastAsia="方正仿宋_GBK"/>
                <w:color w:val="000000"/>
                <w:kern w:val="0"/>
                <w:sz w:val="32"/>
                <w:szCs w:val="32"/>
              </w:rPr>
            </w:pPr>
          </w:p>
        </w:tc>
        <w:tc>
          <w:tcPr>
            <w:tcW w:w="2552" w:type="dxa"/>
            <w:vMerge/>
            <w:vAlign w:val="center"/>
          </w:tcPr>
          <w:p w:rsidR="0065168A" w:rsidRPr="003646C4" w:rsidRDefault="0065168A" w:rsidP="000A65E4">
            <w:pPr>
              <w:spacing w:line="594" w:lineRule="exact"/>
              <w:jc w:val="center"/>
              <w:rPr>
                <w:rFonts w:ascii="方正仿宋_GBK" w:eastAsia="方正仿宋_GBK"/>
                <w:sz w:val="32"/>
                <w:szCs w:val="32"/>
              </w:rPr>
            </w:pPr>
          </w:p>
        </w:tc>
      </w:tr>
      <w:tr w:rsidR="0065168A" w:rsidRPr="00E76464" w:rsidTr="00566B22">
        <w:trPr>
          <w:trHeight w:val="485"/>
        </w:trPr>
        <w:tc>
          <w:tcPr>
            <w:tcW w:w="817" w:type="dxa"/>
            <w:vAlign w:val="center"/>
          </w:tcPr>
          <w:p w:rsidR="0065168A" w:rsidRPr="00E76464" w:rsidRDefault="0065168A" w:rsidP="000A65E4">
            <w:pPr>
              <w:spacing w:line="594" w:lineRule="exact"/>
              <w:jc w:val="center"/>
              <w:rPr>
                <w:rFonts w:eastAsia="方正仿宋_GBK"/>
                <w:kern w:val="0"/>
                <w:sz w:val="32"/>
                <w:szCs w:val="32"/>
              </w:rPr>
            </w:pPr>
            <w:r>
              <w:rPr>
                <w:rFonts w:eastAsia="方正仿宋_GBK" w:hint="eastAsia"/>
                <w:kern w:val="0"/>
                <w:sz w:val="32"/>
                <w:szCs w:val="32"/>
              </w:rPr>
              <w:t>3</w:t>
            </w:r>
          </w:p>
        </w:tc>
        <w:tc>
          <w:tcPr>
            <w:tcW w:w="2552" w:type="dxa"/>
            <w:vAlign w:val="center"/>
          </w:tcPr>
          <w:p w:rsidR="0065168A" w:rsidRPr="0096317E" w:rsidRDefault="00AF1D0D" w:rsidP="0096317E">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根管测量仪</w:t>
            </w:r>
          </w:p>
        </w:tc>
        <w:tc>
          <w:tcPr>
            <w:tcW w:w="567" w:type="dxa"/>
            <w:vAlign w:val="center"/>
          </w:tcPr>
          <w:p w:rsidR="0065168A" w:rsidRPr="0096317E" w:rsidRDefault="0065168A" w:rsidP="0096317E">
            <w:pPr>
              <w:spacing w:line="594" w:lineRule="exact"/>
              <w:jc w:val="center"/>
              <w:rPr>
                <w:rFonts w:ascii="方正仿宋_GBK" w:eastAsia="方正仿宋_GBK"/>
                <w:kern w:val="0"/>
                <w:sz w:val="32"/>
                <w:szCs w:val="32"/>
              </w:rPr>
            </w:pPr>
            <w:r w:rsidRPr="0096317E">
              <w:rPr>
                <w:rFonts w:ascii="方正仿宋_GBK" w:eastAsia="方正仿宋_GBK" w:hint="eastAsia"/>
                <w:kern w:val="0"/>
                <w:sz w:val="32"/>
                <w:szCs w:val="32"/>
              </w:rPr>
              <w:t>1</w:t>
            </w:r>
          </w:p>
        </w:tc>
        <w:tc>
          <w:tcPr>
            <w:tcW w:w="850" w:type="dxa"/>
            <w:vAlign w:val="center"/>
          </w:tcPr>
          <w:p w:rsidR="0065168A" w:rsidRDefault="0065168A"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Merge/>
            <w:vAlign w:val="center"/>
          </w:tcPr>
          <w:p w:rsidR="0065168A" w:rsidRDefault="0065168A" w:rsidP="000A65E4">
            <w:pPr>
              <w:spacing w:line="594" w:lineRule="exact"/>
              <w:jc w:val="center"/>
              <w:rPr>
                <w:rFonts w:eastAsia="方正仿宋_GBK"/>
                <w:color w:val="000000"/>
                <w:kern w:val="0"/>
                <w:sz w:val="32"/>
                <w:szCs w:val="32"/>
              </w:rPr>
            </w:pPr>
          </w:p>
        </w:tc>
        <w:tc>
          <w:tcPr>
            <w:tcW w:w="2552" w:type="dxa"/>
            <w:vMerge/>
            <w:vAlign w:val="center"/>
          </w:tcPr>
          <w:p w:rsidR="0065168A" w:rsidRPr="003646C4" w:rsidRDefault="0065168A" w:rsidP="000A65E4">
            <w:pPr>
              <w:spacing w:line="594" w:lineRule="exact"/>
              <w:jc w:val="center"/>
              <w:rPr>
                <w:rFonts w:ascii="方正仿宋_GBK" w:eastAsia="方正仿宋_GBK"/>
                <w:sz w:val="32"/>
                <w:szCs w:val="32"/>
              </w:rPr>
            </w:pPr>
          </w:p>
        </w:tc>
      </w:tr>
      <w:tr w:rsidR="0065168A" w:rsidRPr="00E76464" w:rsidTr="00566B22">
        <w:trPr>
          <w:trHeight w:val="485"/>
        </w:trPr>
        <w:tc>
          <w:tcPr>
            <w:tcW w:w="817" w:type="dxa"/>
            <w:vAlign w:val="center"/>
          </w:tcPr>
          <w:p w:rsidR="0065168A" w:rsidRPr="00E76464" w:rsidRDefault="0065168A" w:rsidP="000A65E4">
            <w:pPr>
              <w:spacing w:line="594" w:lineRule="exact"/>
              <w:jc w:val="center"/>
              <w:rPr>
                <w:rFonts w:eastAsia="方正仿宋_GBK"/>
                <w:kern w:val="0"/>
                <w:sz w:val="32"/>
                <w:szCs w:val="32"/>
              </w:rPr>
            </w:pPr>
            <w:r>
              <w:rPr>
                <w:rFonts w:eastAsia="方正仿宋_GBK" w:hint="eastAsia"/>
                <w:kern w:val="0"/>
                <w:sz w:val="32"/>
                <w:szCs w:val="32"/>
              </w:rPr>
              <w:t>4</w:t>
            </w:r>
          </w:p>
        </w:tc>
        <w:tc>
          <w:tcPr>
            <w:tcW w:w="2552" w:type="dxa"/>
            <w:vAlign w:val="center"/>
          </w:tcPr>
          <w:p w:rsidR="0065168A"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热牙胶充填系统</w:t>
            </w:r>
          </w:p>
        </w:tc>
        <w:tc>
          <w:tcPr>
            <w:tcW w:w="567" w:type="dxa"/>
            <w:vAlign w:val="center"/>
          </w:tcPr>
          <w:p w:rsidR="0065168A" w:rsidRPr="0096317E" w:rsidRDefault="0065168A" w:rsidP="0096317E">
            <w:pPr>
              <w:spacing w:line="594" w:lineRule="exact"/>
              <w:jc w:val="center"/>
              <w:rPr>
                <w:rFonts w:ascii="方正仿宋_GBK" w:eastAsia="方正仿宋_GBK"/>
                <w:kern w:val="0"/>
                <w:sz w:val="32"/>
                <w:szCs w:val="32"/>
              </w:rPr>
            </w:pPr>
            <w:r w:rsidRPr="0096317E">
              <w:rPr>
                <w:rFonts w:ascii="方正仿宋_GBK" w:eastAsia="方正仿宋_GBK" w:hint="eastAsia"/>
                <w:kern w:val="0"/>
                <w:sz w:val="32"/>
                <w:szCs w:val="32"/>
              </w:rPr>
              <w:t>1</w:t>
            </w:r>
          </w:p>
        </w:tc>
        <w:tc>
          <w:tcPr>
            <w:tcW w:w="850" w:type="dxa"/>
            <w:vAlign w:val="center"/>
          </w:tcPr>
          <w:p w:rsidR="0065168A" w:rsidRDefault="0065168A"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Merge/>
            <w:vAlign w:val="center"/>
          </w:tcPr>
          <w:p w:rsidR="0065168A" w:rsidRDefault="0065168A" w:rsidP="000A65E4">
            <w:pPr>
              <w:spacing w:line="594" w:lineRule="exact"/>
              <w:jc w:val="center"/>
              <w:rPr>
                <w:rFonts w:eastAsia="方正仿宋_GBK"/>
                <w:color w:val="000000"/>
                <w:kern w:val="0"/>
                <w:sz w:val="32"/>
                <w:szCs w:val="32"/>
              </w:rPr>
            </w:pPr>
          </w:p>
        </w:tc>
        <w:tc>
          <w:tcPr>
            <w:tcW w:w="2552" w:type="dxa"/>
            <w:vMerge/>
            <w:vAlign w:val="center"/>
          </w:tcPr>
          <w:p w:rsidR="0065168A" w:rsidRPr="003646C4" w:rsidRDefault="0065168A" w:rsidP="000A65E4">
            <w:pPr>
              <w:spacing w:line="594" w:lineRule="exact"/>
              <w:jc w:val="center"/>
              <w:rPr>
                <w:rFonts w:ascii="方正仿宋_GBK" w:eastAsia="方正仿宋_GBK"/>
                <w:sz w:val="32"/>
                <w:szCs w:val="32"/>
              </w:rPr>
            </w:pPr>
          </w:p>
        </w:tc>
      </w:tr>
      <w:tr w:rsidR="0065168A" w:rsidRPr="00E76464" w:rsidTr="00566B22">
        <w:trPr>
          <w:trHeight w:val="485"/>
        </w:trPr>
        <w:tc>
          <w:tcPr>
            <w:tcW w:w="817" w:type="dxa"/>
            <w:vAlign w:val="center"/>
          </w:tcPr>
          <w:p w:rsidR="0065168A" w:rsidRPr="00E76464" w:rsidRDefault="0065168A" w:rsidP="000A65E4">
            <w:pPr>
              <w:spacing w:line="594" w:lineRule="exact"/>
              <w:jc w:val="center"/>
              <w:rPr>
                <w:rFonts w:eastAsia="方正仿宋_GBK"/>
                <w:kern w:val="0"/>
                <w:sz w:val="32"/>
                <w:szCs w:val="32"/>
              </w:rPr>
            </w:pPr>
            <w:r>
              <w:rPr>
                <w:rFonts w:eastAsia="方正仿宋_GBK" w:hint="eastAsia"/>
                <w:kern w:val="0"/>
                <w:sz w:val="32"/>
                <w:szCs w:val="32"/>
              </w:rPr>
              <w:t>5</w:t>
            </w:r>
          </w:p>
        </w:tc>
        <w:tc>
          <w:tcPr>
            <w:tcW w:w="2552" w:type="dxa"/>
            <w:vAlign w:val="center"/>
          </w:tcPr>
          <w:p w:rsidR="0065168A"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超声牙周治疗仪</w:t>
            </w:r>
          </w:p>
        </w:tc>
        <w:tc>
          <w:tcPr>
            <w:tcW w:w="567" w:type="dxa"/>
            <w:vAlign w:val="center"/>
          </w:tcPr>
          <w:p w:rsidR="0065168A" w:rsidRPr="0096317E" w:rsidRDefault="0065168A" w:rsidP="0096317E">
            <w:pPr>
              <w:spacing w:line="594" w:lineRule="exact"/>
              <w:jc w:val="center"/>
              <w:rPr>
                <w:rFonts w:ascii="方正仿宋_GBK" w:eastAsia="方正仿宋_GBK"/>
                <w:kern w:val="0"/>
                <w:sz w:val="32"/>
                <w:szCs w:val="32"/>
              </w:rPr>
            </w:pPr>
            <w:r w:rsidRPr="0096317E">
              <w:rPr>
                <w:rFonts w:ascii="方正仿宋_GBK" w:eastAsia="方正仿宋_GBK" w:hint="eastAsia"/>
                <w:kern w:val="0"/>
                <w:sz w:val="32"/>
                <w:szCs w:val="32"/>
              </w:rPr>
              <w:t>1</w:t>
            </w:r>
          </w:p>
        </w:tc>
        <w:tc>
          <w:tcPr>
            <w:tcW w:w="850" w:type="dxa"/>
            <w:vAlign w:val="center"/>
          </w:tcPr>
          <w:p w:rsidR="0065168A" w:rsidRDefault="0065168A"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Merge/>
            <w:vAlign w:val="center"/>
          </w:tcPr>
          <w:p w:rsidR="0065168A" w:rsidRDefault="0065168A" w:rsidP="000A65E4">
            <w:pPr>
              <w:spacing w:line="594" w:lineRule="exact"/>
              <w:jc w:val="center"/>
              <w:rPr>
                <w:rFonts w:eastAsia="方正仿宋_GBK"/>
                <w:color w:val="000000"/>
                <w:kern w:val="0"/>
                <w:sz w:val="32"/>
                <w:szCs w:val="32"/>
              </w:rPr>
            </w:pPr>
          </w:p>
        </w:tc>
        <w:tc>
          <w:tcPr>
            <w:tcW w:w="2552" w:type="dxa"/>
            <w:vMerge/>
            <w:vAlign w:val="center"/>
          </w:tcPr>
          <w:p w:rsidR="0065168A" w:rsidRPr="003646C4" w:rsidRDefault="0065168A" w:rsidP="000A65E4">
            <w:pPr>
              <w:spacing w:line="594" w:lineRule="exact"/>
              <w:jc w:val="center"/>
              <w:rPr>
                <w:rFonts w:ascii="方正仿宋_GBK" w:eastAsia="方正仿宋_GBK"/>
                <w:sz w:val="32"/>
                <w:szCs w:val="32"/>
              </w:rPr>
            </w:pPr>
          </w:p>
        </w:tc>
      </w:tr>
    </w:tbl>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1．具有独立承担民事责任的能力。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2．具有良好的商业信誉和健全的财务会计制度。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3．具有履行合同所必须的设备和专业技术能力。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4．有依法缴纳税收和社会保障资金的良好记录。</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5．参加政府采购活动近三年内，在经营活动中没有重大违法记录。</w:t>
      </w:r>
    </w:p>
    <w:p w:rsidR="00B763CC" w:rsidRDefault="00B763CC" w:rsidP="00B763CC">
      <w:pPr>
        <w:widowControl/>
        <w:spacing w:line="594" w:lineRule="exact"/>
        <w:ind w:firstLineChars="200" w:firstLine="595"/>
        <w:jc w:val="left"/>
        <w:rPr>
          <w:rFonts w:ascii="方正仿宋_GBK" w:eastAsia="方正仿宋_GBK"/>
          <w:color w:val="FF0000"/>
          <w:sz w:val="32"/>
          <w:szCs w:val="32"/>
        </w:rPr>
      </w:pPr>
      <w:r>
        <w:rPr>
          <w:rFonts w:ascii="方正仿宋_GBK" w:eastAsia="方正仿宋_GBK" w:hint="eastAsia"/>
          <w:sz w:val="32"/>
          <w:szCs w:val="32"/>
        </w:rPr>
        <w:t>（二）特定资格条件</w:t>
      </w:r>
    </w:p>
    <w:p w:rsidR="00D25019" w:rsidRP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1.若投标产品属医疗器械的，须具有所投标产品有效期内的《中华人民共和国医疗器械注册证》（提供注册证复印件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2.若所投产品属第二类医疗器械的，投标人须具备有效期内《第二类医疗器械经营备案凭证》；属第三类医疗器械的，投标人须具备有</w:t>
      </w:r>
      <w:r w:rsidRPr="00D25019">
        <w:rPr>
          <w:rFonts w:ascii="方正仿宋_GBK" w:eastAsia="方正仿宋_GBK" w:hint="eastAsia"/>
          <w:sz w:val="32"/>
          <w:szCs w:val="32"/>
        </w:rPr>
        <w:lastRenderedPageBreak/>
        <w:t>效期内《医疗器械经营许可证》（提供证书复印件或备案凭证复印件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1、投标人在规定时间内将</w:t>
      </w:r>
      <w:r w:rsidR="00984A3D">
        <w:rPr>
          <w:rFonts w:ascii="方正仿宋_GBK" w:eastAsia="方正仿宋_GBK" w:hint="eastAsia"/>
          <w:sz w:val="32"/>
          <w:szCs w:val="32"/>
        </w:rPr>
        <w:t>招标</w:t>
      </w:r>
      <w:r w:rsidR="009361DE">
        <w:rPr>
          <w:rFonts w:ascii="方正仿宋_GBK" w:eastAsia="方正仿宋_GBK" w:hint="eastAsia"/>
          <w:sz w:val="32"/>
          <w:szCs w:val="32"/>
        </w:rPr>
        <w:t>文件密封后</w:t>
      </w:r>
      <w:r w:rsidRPr="00A262C1">
        <w:rPr>
          <w:rFonts w:ascii="方正仿宋_GBK" w:eastAsia="方正仿宋_GBK" w:hint="eastAsia"/>
          <w:sz w:val="32"/>
          <w:szCs w:val="32"/>
        </w:rPr>
        <w:t>交至重庆市中医骨科医院</w:t>
      </w:r>
      <w:r w:rsidR="00145A17">
        <w:rPr>
          <w:rFonts w:ascii="方正仿宋_GBK" w:eastAsia="方正仿宋_GBK" w:hint="eastAsia"/>
          <w:sz w:val="32"/>
          <w:szCs w:val="32"/>
        </w:rPr>
        <w:t>医学装备</w:t>
      </w:r>
      <w:r w:rsidRPr="00A262C1">
        <w:rPr>
          <w:rFonts w:ascii="方正仿宋_GBK" w:eastAsia="方正仿宋_GBK" w:hint="eastAsia"/>
          <w:sz w:val="32"/>
          <w:szCs w:val="32"/>
        </w:rPr>
        <w:t>科（</w:t>
      </w:r>
      <w:r w:rsidR="00D2358D" w:rsidRPr="00D2358D">
        <w:rPr>
          <w:rFonts w:ascii="方正仿宋_GBK" w:eastAsia="方正仿宋_GBK" w:hint="eastAsia"/>
          <w:sz w:val="32"/>
          <w:szCs w:val="32"/>
        </w:rPr>
        <w:t>重庆市渝中区富华路19号</w:t>
      </w:r>
      <w:r w:rsidR="00927026">
        <w:rPr>
          <w:rFonts w:ascii="方正仿宋_GBK" w:eastAsia="方正仿宋_GBK" w:hint="eastAsia"/>
          <w:sz w:val="32"/>
          <w:szCs w:val="32"/>
        </w:rPr>
        <w:t>A栋</w:t>
      </w:r>
      <w:r w:rsidR="00D2358D" w:rsidRPr="00D2358D">
        <w:rPr>
          <w:rFonts w:ascii="方正仿宋_GBK" w:eastAsia="方正仿宋_GBK" w:hint="eastAsia"/>
          <w:sz w:val="32"/>
          <w:szCs w:val="32"/>
        </w:rPr>
        <w:t>321室</w:t>
      </w:r>
      <w:r w:rsidRPr="00A262C1">
        <w:rPr>
          <w:rFonts w:ascii="方正仿宋_GBK" w:eastAsia="方正仿宋_GBK" w:hint="eastAsia"/>
          <w:sz w:val="32"/>
          <w:szCs w:val="32"/>
        </w:rPr>
        <w:t>）。</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2、投标文件递交地点：重庆市中医骨科医院</w:t>
      </w:r>
      <w:r w:rsidR="00CB1345">
        <w:rPr>
          <w:rFonts w:ascii="方正仿宋_GBK" w:eastAsia="方正仿宋_GBK" w:hint="eastAsia"/>
          <w:sz w:val="32"/>
          <w:szCs w:val="32"/>
        </w:rPr>
        <w:t>医学装备</w:t>
      </w:r>
      <w:r w:rsidRPr="00A262C1">
        <w:rPr>
          <w:rFonts w:ascii="方正仿宋_GBK" w:eastAsia="方正仿宋_GBK" w:hint="eastAsia"/>
          <w:sz w:val="32"/>
          <w:szCs w:val="32"/>
        </w:rPr>
        <w:t>科</w:t>
      </w:r>
    </w:p>
    <w:p w:rsidR="007E5ED5" w:rsidRPr="009361DE" w:rsidRDefault="003D525D" w:rsidP="009361D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sidR="007E5ED5" w:rsidRPr="00A262C1">
        <w:rPr>
          <w:rFonts w:ascii="方正仿宋_GBK" w:eastAsia="方正仿宋_GBK" w:hint="eastAsia"/>
          <w:sz w:val="32"/>
          <w:szCs w:val="32"/>
        </w:rPr>
        <w:t>、投标文件递交时间：202</w:t>
      </w:r>
      <w:r w:rsidR="00566B22">
        <w:rPr>
          <w:rFonts w:ascii="方正仿宋_GBK" w:eastAsia="方正仿宋_GBK" w:hint="eastAsia"/>
          <w:sz w:val="32"/>
          <w:szCs w:val="32"/>
        </w:rPr>
        <w:t>4</w:t>
      </w:r>
      <w:r w:rsidR="007E5ED5" w:rsidRPr="00A262C1">
        <w:rPr>
          <w:rFonts w:ascii="方正仿宋_GBK" w:eastAsia="方正仿宋_GBK" w:hint="eastAsia"/>
          <w:sz w:val="32"/>
          <w:szCs w:val="32"/>
        </w:rPr>
        <w:t>年</w:t>
      </w:r>
      <w:r w:rsidR="00566B22">
        <w:rPr>
          <w:rFonts w:ascii="方正仿宋_GBK" w:eastAsia="方正仿宋_GBK" w:hint="eastAsia"/>
          <w:sz w:val="32"/>
          <w:szCs w:val="32"/>
        </w:rPr>
        <w:t>1</w:t>
      </w:r>
      <w:r w:rsidR="007E5ED5" w:rsidRPr="00A262C1">
        <w:rPr>
          <w:rFonts w:ascii="方正仿宋_GBK" w:eastAsia="方正仿宋_GBK" w:hint="eastAsia"/>
          <w:sz w:val="32"/>
          <w:szCs w:val="32"/>
        </w:rPr>
        <w:t>月</w:t>
      </w:r>
      <w:r w:rsidR="00566B22">
        <w:rPr>
          <w:rFonts w:ascii="方正仿宋_GBK" w:eastAsia="方正仿宋_GBK" w:hint="eastAsia"/>
          <w:sz w:val="32"/>
          <w:szCs w:val="32"/>
        </w:rPr>
        <w:t>2</w:t>
      </w:r>
      <w:r w:rsidR="0096317E">
        <w:rPr>
          <w:rFonts w:ascii="方正仿宋_GBK" w:eastAsia="方正仿宋_GBK" w:hint="eastAsia"/>
          <w:sz w:val="32"/>
          <w:szCs w:val="32"/>
        </w:rPr>
        <w:t>9</w:t>
      </w:r>
      <w:r w:rsidR="007E5ED5" w:rsidRPr="00A262C1">
        <w:rPr>
          <w:rFonts w:ascii="方正仿宋_GBK" w:eastAsia="方正仿宋_GBK" w:hint="eastAsia"/>
          <w:sz w:val="32"/>
          <w:szCs w:val="32"/>
        </w:rPr>
        <w:t>日</w:t>
      </w:r>
      <w:r w:rsidR="00727328">
        <w:rPr>
          <w:rFonts w:ascii="方正仿宋_GBK" w:eastAsia="方正仿宋_GBK" w:hint="eastAsia"/>
          <w:sz w:val="32"/>
          <w:szCs w:val="32"/>
        </w:rPr>
        <w:t>下</w:t>
      </w:r>
      <w:r w:rsidR="007E5ED5" w:rsidRPr="00A262C1">
        <w:rPr>
          <w:rFonts w:ascii="方正仿宋_GBK" w:eastAsia="方正仿宋_GBK" w:hint="eastAsia"/>
          <w:sz w:val="32"/>
          <w:szCs w:val="32"/>
        </w:rPr>
        <w:t>午</w:t>
      </w:r>
      <w:r w:rsidR="00566B22">
        <w:rPr>
          <w:rFonts w:ascii="方正仿宋_GBK" w:eastAsia="方正仿宋_GBK" w:hint="eastAsia"/>
          <w:sz w:val="32"/>
          <w:szCs w:val="32"/>
        </w:rPr>
        <w:t>17</w:t>
      </w:r>
      <w:r w:rsidR="0054197E">
        <w:rPr>
          <w:rFonts w:ascii="方正仿宋_GBK" w:eastAsia="方正仿宋_GBK" w:hint="eastAsia"/>
          <w:sz w:val="32"/>
          <w:szCs w:val="32"/>
        </w:rPr>
        <w:t>:</w:t>
      </w:r>
      <w:r w:rsidR="003D6A94">
        <w:rPr>
          <w:rFonts w:ascii="方正仿宋_GBK" w:eastAsia="方正仿宋_GBK" w:hint="eastAsia"/>
          <w:sz w:val="32"/>
          <w:szCs w:val="32"/>
        </w:rPr>
        <w:t>3</w:t>
      </w:r>
      <w:bookmarkStart w:id="0" w:name="_GoBack"/>
      <w:bookmarkEnd w:id="0"/>
      <w:r w:rsidR="0054197E">
        <w:rPr>
          <w:rFonts w:ascii="方正仿宋_GBK" w:eastAsia="方正仿宋_GBK" w:hint="eastAsia"/>
          <w:sz w:val="32"/>
          <w:szCs w:val="32"/>
        </w:rPr>
        <w:t>0</w:t>
      </w:r>
      <w:r w:rsidR="007E5ED5" w:rsidRPr="00A262C1">
        <w:rPr>
          <w:rFonts w:ascii="方正仿宋_GBK" w:eastAsia="方正仿宋_GBK" w:hint="eastAsia"/>
          <w:sz w:val="32"/>
          <w:szCs w:val="32"/>
        </w:rPr>
        <w:t>前</w:t>
      </w:r>
    </w:p>
    <w:p w:rsidR="00E76464" w:rsidRDefault="006551A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、采购项目技术要求</w:t>
      </w:r>
    </w:p>
    <w:p w:rsidR="00E76464" w:rsidRDefault="00E76464"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3537"/>
        <w:gridCol w:w="2656"/>
        <w:gridCol w:w="1101"/>
        <w:gridCol w:w="1456"/>
      </w:tblGrid>
      <w:tr w:rsidR="0096317E" w:rsidTr="0096317E">
        <w:trPr>
          <w:jc w:val="center"/>
        </w:trPr>
        <w:tc>
          <w:tcPr>
            <w:tcW w:w="884" w:type="dxa"/>
            <w:tcBorders>
              <w:top w:val="single" w:sz="4" w:space="0" w:color="auto"/>
              <w:left w:val="single" w:sz="4" w:space="0" w:color="auto"/>
              <w:bottom w:val="single" w:sz="4" w:space="0" w:color="auto"/>
              <w:right w:val="single" w:sz="4" w:space="0" w:color="auto"/>
            </w:tcBorders>
          </w:tcPr>
          <w:p w:rsidR="0096317E" w:rsidRDefault="0096317E">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3537" w:type="dxa"/>
            <w:tcBorders>
              <w:top w:val="single" w:sz="4" w:space="0" w:color="auto"/>
              <w:left w:val="single" w:sz="4" w:space="0" w:color="auto"/>
              <w:bottom w:val="single" w:sz="4" w:space="0" w:color="auto"/>
              <w:right w:val="single" w:sz="4" w:space="0" w:color="auto"/>
            </w:tcBorders>
          </w:tcPr>
          <w:p w:rsidR="0096317E" w:rsidRDefault="0096317E">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设备/服务名称</w:t>
            </w:r>
          </w:p>
        </w:tc>
        <w:tc>
          <w:tcPr>
            <w:tcW w:w="2656" w:type="dxa"/>
            <w:tcBorders>
              <w:top w:val="single" w:sz="4" w:space="0" w:color="auto"/>
              <w:left w:val="single" w:sz="4" w:space="0" w:color="auto"/>
              <w:bottom w:val="single" w:sz="4" w:space="0" w:color="auto"/>
              <w:right w:val="single" w:sz="4" w:space="0" w:color="auto"/>
            </w:tcBorders>
          </w:tcPr>
          <w:p w:rsidR="0096317E" w:rsidRDefault="0096317E">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需求描述</w:t>
            </w:r>
          </w:p>
        </w:tc>
        <w:tc>
          <w:tcPr>
            <w:tcW w:w="1101" w:type="dxa"/>
            <w:tcBorders>
              <w:top w:val="single" w:sz="4" w:space="0" w:color="auto"/>
              <w:left w:val="single" w:sz="4" w:space="0" w:color="auto"/>
              <w:bottom w:val="single" w:sz="4" w:space="0" w:color="auto"/>
              <w:right w:val="single" w:sz="4" w:space="0" w:color="auto"/>
            </w:tcBorders>
          </w:tcPr>
          <w:p w:rsidR="0096317E" w:rsidRDefault="0096317E">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c>
          <w:tcPr>
            <w:tcW w:w="1456" w:type="dxa"/>
            <w:vAlign w:val="center"/>
          </w:tcPr>
          <w:p w:rsidR="0096317E" w:rsidRDefault="0096317E" w:rsidP="0096317E">
            <w:pPr>
              <w:spacing w:line="594" w:lineRule="exact"/>
              <w:jc w:val="center"/>
              <w:rPr>
                <w:rFonts w:eastAsia="方正仿宋_GBK"/>
                <w:color w:val="000000"/>
                <w:kern w:val="0"/>
                <w:sz w:val="32"/>
                <w:szCs w:val="32"/>
              </w:rPr>
            </w:pPr>
            <w:r>
              <w:rPr>
                <w:rFonts w:eastAsia="方正仿宋_GBK" w:hint="eastAsia"/>
                <w:color w:val="000000"/>
                <w:kern w:val="0"/>
                <w:sz w:val="32"/>
                <w:szCs w:val="32"/>
              </w:rPr>
              <w:t>备注</w:t>
            </w:r>
          </w:p>
        </w:tc>
      </w:tr>
      <w:tr w:rsidR="00AF1D0D" w:rsidTr="0096317E">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AF1D0D" w:rsidRPr="00E76464" w:rsidRDefault="00AF1D0D" w:rsidP="00AF1D0D">
            <w:pPr>
              <w:spacing w:line="594" w:lineRule="exact"/>
              <w:jc w:val="center"/>
              <w:rPr>
                <w:rFonts w:ascii="方正仿宋_GBK" w:eastAsia="方正仿宋_GBK"/>
                <w:kern w:val="0"/>
                <w:sz w:val="32"/>
                <w:szCs w:val="32"/>
              </w:rPr>
            </w:pPr>
            <w:r w:rsidRPr="00E76464">
              <w:rPr>
                <w:rFonts w:eastAsia="方正仿宋_GBK" w:hint="eastAsia"/>
                <w:kern w:val="0"/>
                <w:sz w:val="32"/>
                <w:szCs w:val="32"/>
              </w:rPr>
              <w:t>1</w:t>
            </w:r>
          </w:p>
        </w:tc>
        <w:tc>
          <w:tcPr>
            <w:tcW w:w="3537" w:type="dxa"/>
            <w:tcBorders>
              <w:top w:val="single" w:sz="4" w:space="0" w:color="auto"/>
              <w:left w:val="single" w:sz="4" w:space="0" w:color="auto"/>
              <w:bottom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牙髓活力检测仪</w:t>
            </w:r>
          </w:p>
        </w:tc>
        <w:tc>
          <w:tcPr>
            <w:tcW w:w="2656" w:type="dxa"/>
            <w:vMerge w:val="restart"/>
            <w:tcBorders>
              <w:top w:val="single" w:sz="4" w:space="0" w:color="auto"/>
              <w:left w:val="single" w:sz="4" w:space="0" w:color="auto"/>
              <w:right w:val="single" w:sz="4" w:space="0" w:color="auto"/>
            </w:tcBorders>
            <w:vAlign w:val="center"/>
          </w:tcPr>
          <w:p w:rsidR="00AF1D0D" w:rsidRPr="0096456C" w:rsidRDefault="00AF1D0D" w:rsidP="00AF1D0D">
            <w:pPr>
              <w:spacing w:line="594" w:lineRule="exact"/>
              <w:jc w:val="center"/>
              <w:rPr>
                <w:rFonts w:ascii="方正仿宋_GBK" w:eastAsia="方正仿宋_GBK"/>
                <w:kern w:val="0"/>
                <w:szCs w:val="28"/>
              </w:rPr>
            </w:pPr>
            <w:r w:rsidRPr="0096456C">
              <w:rPr>
                <w:rFonts w:ascii="方正仿宋_GBK" w:eastAsia="方正仿宋_GBK" w:hint="eastAsia"/>
                <w:kern w:val="0"/>
                <w:szCs w:val="28"/>
              </w:rPr>
              <w:t>见技术参数</w:t>
            </w:r>
          </w:p>
        </w:tc>
        <w:tc>
          <w:tcPr>
            <w:tcW w:w="1101" w:type="dxa"/>
            <w:tcBorders>
              <w:top w:val="single" w:sz="4" w:space="0" w:color="auto"/>
              <w:left w:val="single" w:sz="4" w:space="0" w:color="auto"/>
              <w:bottom w:val="single" w:sz="4" w:space="0" w:color="auto"/>
              <w:right w:val="single" w:sz="4" w:space="0" w:color="auto"/>
            </w:tcBorders>
            <w:vAlign w:val="center"/>
          </w:tcPr>
          <w:p w:rsidR="00AF1D0D" w:rsidRPr="0096456C" w:rsidRDefault="00AF1D0D" w:rsidP="00AF1D0D">
            <w:pPr>
              <w:spacing w:line="594" w:lineRule="exact"/>
              <w:jc w:val="center"/>
              <w:rPr>
                <w:rFonts w:eastAsia="方正仿宋_GBK"/>
                <w:kern w:val="0"/>
                <w:sz w:val="32"/>
                <w:szCs w:val="32"/>
              </w:rPr>
            </w:pPr>
            <w:r w:rsidRPr="0096317E">
              <w:rPr>
                <w:rFonts w:ascii="方正仿宋_GBK" w:eastAsia="方正仿宋_GBK" w:hint="eastAsia"/>
                <w:kern w:val="0"/>
                <w:sz w:val="32"/>
                <w:szCs w:val="32"/>
              </w:rPr>
              <w:t>1</w:t>
            </w:r>
            <w:r>
              <w:rPr>
                <w:rFonts w:eastAsia="方正仿宋_GBK" w:hint="eastAsia"/>
                <w:kern w:val="0"/>
                <w:sz w:val="32"/>
                <w:szCs w:val="32"/>
              </w:rPr>
              <w:t>台</w:t>
            </w:r>
          </w:p>
        </w:tc>
        <w:tc>
          <w:tcPr>
            <w:tcW w:w="1456" w:type="dxa"/>
            <w:vMerge w:val="restart"/>
            <w:vAlign w:val="center"/>
          </w:tcPr>
          <w:p w:rsidR="00AF1D0D" w:rsidRDefault="00AF1D0D" w:rsidP="00AF1D0D">
            <w:pPr>
              <w:spacing w:line="594" w:lineRule="exact"/>
              <w:jc w:val="center"/>
              <w:rPr>
                <w:rFonts w:eastAsia="方正仿宋_GBK"/>
                <w:color w:val="000000"/>
                <w:kern w:val="0"/>
                <w:sz w:val="32"/>
                <w:szCs w:val="32"/>
              </w:rPr>
            </w:pPr>
          </w:p>
        </w:tc>
      </w:tr>
      <w:tr w:rsidR="00AF1D0D" w:rsidTr="0096317E">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AF1D0D" w:rsidRPr="00E76464" w:rsidRDefault="00AF1D0D" w:rsidP="00AF1D0D">
            <w:pPr>
              <w:spacing w:line="594" w:lineRule="exact"/>
              <w:jc w:val="center"/>
              <w:rPr>
                <w:rFonts w:eastAsia="方正仿宋_GBK"/>
                <w:kern w:val="0"/>
                <w:sz w:val="32"/>
                <w:szCs w:val="32"/>
              </w:rPr>
            </w:pPr>
            <w:r>
              <w:rPr>
                <w:rFonts w:eastAsia="方正仿宋_GBK" w:hint="eastAsia"/>
                <w:kern w:val="0"/>
                <w:sz w:val="32"/>
                <w:szCs w:val="32"/>
              </w:rPr>
              <w:t>2</w:t>
            </w:r>
          </w:p>
        </w:tc>
        <w:tc>
          <w:tcPr>
            <w:tcW w:w="3537" w:type="dxa"/>
            <w:tcBorders>
              <w:top w:val="single" w:sz="4" w:space="0" w:color="auto"/>
              <w:left w:val="single" w:sz="4" w:space="0" w:color="auto"/>
              <w:bottom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根管马达(机扩)</w:t>
            </w:r>
            <w:r w:rsidRPr="0096317E">
              <w:rPr>
                <w:rFonts w:ascii="方正仿宋_GBK" w:eastAsia="方正仿宋_GBK" w:hint="eastAsia"/>
                <w:kern w:val="0"/>
                <w:sz w:val="32"/>
                <w:szCs w:val="32"/>
              </w:rPr>
              <w:t xml:space="preserve"> </w:t>
            </w:r>
          </w:p>
        </w:tc>
        <w:tc>
          <w:tcPr>
            <w:tcW w:w="2656" w:type="dxa"/>
            <w:vMerge/>
            <w:tcBorders>
              <w:left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p>
        </w:tc>
        <w:tc>
          <w:tcPr>
            <w:tcW w:w="1101" w:type="dxa"/>
            <w:tcBorders>
              <w:top w:val="single" w:sz="4" w:space="0" w:color="auto"/>
              <w:left w:val="single" w:sz="4" w:space="0" w:color="auto"/>
              <w:bottom w:val="single" w:sz="4" w:space="0" w:color="auto"/>
              <w:right w:val="single" w:sz="4" w:space="0" w:color="auto"/>
            </w:tcBorders>
            <w:vAlign w:val="center"/>
          </w:tcPr>
          <w:p w:rsidR="00AF1D0D" w:rsidRDefault="00AF1D0D" w:rsidP="00AF1D0D">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1台</w:t>
            </w:r>
          </w:p>
        </w:tc>
        <w:tc>
          <w:tcPr>
            <w:tcW w:w="1456" w:type="dxa"/>
            <w:vMerge/>
            <w:vAlign w:val="center"/>
          </w:tcPr>
          <w:p w:rsidR="00AF1D0D" w:rsidRDefault="00AF1D0D" w:rsidP="00AF1D0D">
            <w:pPr>
              <w:spacing w:line="594" w:lineRule="exact"/>
              <w:jc w:val="center"/>
              <w:rPr>
                <w:rFonts w:eastAsia="方正仿宋_GBK"/>
                <w:color w:val="000000"/>
                <w:kern w:val="0"/>
                <w:sz w:val="32"/>
                <w:szCs w:val="32"/>
              </w:rPr>
            </w:pPr>
          </w:p>
        </w:tc>
      </w:tr>
      <w:tr w:rsidR="00AF1D0D" w:rsidTr="0096317E">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AF1D0D" w:rsidRPr="00E76464" w:rsidRDefault="00AF1D0D" w:rsidP="00AF1D0D">
            <w:pPr>
              <w:spacing w:line="594" w:lineRule="exact"/>
              <w:jc w:val="center"/>
              <w:rPr>
                <w:rFonts w:eastAsia="方正仿宋_GBK"/>
                <w:kern w:val="0"/>
                <w:sz w:val="32"/>
                <w:szCs w:val="32"/>
              </w:rPr>
            </w:pPr>
            <w:r>
              <w:rPr>
                <w:rFonts w:eastAsia="方正仿宋_GBK" w:hint="eastAsia"/>
                <w:kern w:val="0"/>
                <w:sz w:val="32"/>
                <w:szCs w:val="32"/>
              </w:rPr>
              <w:t>3</w:t>
            </w:r>
          </w:p>
        </w:tc>
        <w:tc>
          <w:tcPr>
            <w:tcW w:w="3537" w:type="dxa"/>
            <w:tcBorders>
              <w:top w:val="single" w:sz="4" w:space="0" w:color="auto"/>
              <w:left w:val="single" w:sz="4" w:space="0" w:color="auto"/>
              <w:bottom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根管测量仪</w:t>
            </w:r>
          </w:p>
        </w:tc>
        <w:tc>
          <w:tcPr>
            <w:tcW w:w="2656" w:type="dxa"/>
            <w:vMerge/>
            <w:tcBorders>
              <w:left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p>
        </w:tc>
        <w:tc>
          <w:tcPr>
            <w:tcW w:w="1101" w:type="dxa"/>
            <w:tcBorders>
              <w:top w:val="single" w:sz="4" w:space="0" w:color="auto"/>
              <w:left w:val="single" w:sz="4" w:space="0" w:color="auto"/>
              <w:bottom w:val="single" w:sz="4" w:space="0" w:color="auto"/>
              <w:right w:val="single" w:sz="4" w:space="0" w:color="auto"/>
            </w:tcBorders>
            <w:vAlign w:val="center"/>
          </w:tcPr>
          <w:p w:rsidR="00AF1D0D" w:rsidRDefault="00AF1D0D" w:rsidP="00AF1D0D">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1台</w:t>
            </w:r>
          </w:p>
        </w:tc>
        <w:tc>
          <w:tcPr>
            <w:tcW w:w="1456" w:type="dxa"/>
            <w:vMerge/>
            <w:vAlign w:val="center"/>
          </w:tcPr>
          <w:p w:rsidR="00AF1D0D" w:rsidRDefault="00AF1D0D" w:rsidP="00AF1D0D">
            <w:pPr>
              <w:spacing w:line="594" w:lineRule="exact"/>
              <w:jc w:val="center"/>
              <w:rPr>
                <w:rFonts w:eastAsia="方正仿宋_GBK"/>
                <w:color w:val="000000"/>
                <w:kern w:val="0"/>
                <w:sz w:val="32"/>
                <w:szCs w:val="32"/>
              </w:rPr>
            </w:pPr>
          </w:p>
        </w:tc>
      </w:tr>
      <w:tr w:rsidR="00AF1D0D" w:rsidTr="0096317E">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AF1D0D" w:rsidRPr="00E76464" w:rsidRDefault="00AF1D0D" w:rsidP="00AF1D0D">
            <w:pPr>
              <w:spacing w:line="594" w:lineRule="exact"/>
              <w:jc w:val="center"/>
              <w:rPr>
                <w:rFonts w:eastAsia="方正仿宋_GBK"/>
                <w:kern w:val="0"/>
                <w:sz w:val="32"/>
                <w:szCs w:val="32"/>
              </w:rPr>
            </w:pPr>
            <w:r>
              <w:rPr>
                <w:rFonts w:eastAsia="方正仿宋_GBK" w:hint="eastAsia"/>
                <w:kern w:val="0"/>
                <w:sz w:val="32"/>
                <w:szCs w:val="32"/>
              </w:rPr>
              <w:t>4</w:t>
            </w:r>
          </w:p>
        </w:tc>
        <w:tc>
          <w:tcPr>
            <w:tcW w:w="3537" w:type="dxa"/>
            <w:tcBorders>
              <w:top w:val="single" w:sz="4" w:space="0" w:color="auto"/>
              <w:left w:val="single" w:sz="4" w:space="0" w:color="auto"/>
              <w:bottom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热牙胶充填系统</w:t>
            </w:r>
          </w:p>
        </w:tc>
        <w:tc>
          <w:tcPr>
            <w:tcW w:w="2656" w:type="dxa"/>
            <w:vMerge/>
            <w:tcBorders>
              <w:left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p>
        </w:tc>
        <w:tc>
          <w:tcPr>
            <w:tcW w:w="1101" w:type="dxa"/>
            <w:tcBorders>
              <w:top w:val="single" w:sz="4" w:space="0" w:color="auto"/>
              <w:left w:val="single" w:sz="4" w:space="0" w:color="auto"/>
              <w:bottom w:val="single" w:sz="4" w:space="0" w:color="auto"/>
              <w:right w:val="single" w:sz="4" w:space="0" w:color="auto"/>
            </w:tcBorders>
            <w:vAlign w:val="center"/>
          </w:tcPr>
          <w:p w:rsidR="00AF1D0D" w:rsidRDefault="00AF1D0D" w:rsidP="00AF1D0D">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1台</w:t>
            </w:r>
          </w:p>
        </w:tc>
        <w:tc>
          <w:tcPr>
            <w:tcW w:w="1456" w:type="dxa"/>
            <w:vMerge/>
            <w:vAlign w:val="center"/>
          </w:tcPr>
          <w:p w:rsidR="00AF1D0D" w:rsidRDefault="00AF1D0D" w:rsidP="00AF1D0D">
            <w:pPr>
              <w:spacing w:line="594" w:lineRule="exact"/>
              <w:jc w:val="center"/>
              <w:rPr>
                <w:rFonts w:eastAsia="方正仿宋_GBK"/>
                <w:color w:val="000000"/>
                <w:kern w:val="0"/>
                <w:sz w:val="32"/>
                <w:szCs w:val="32"/>
              </w:rPr>
            </w:pPr>
          </w:p>
        </w:tc>
      </w:tr>
      <w:tr w:rsidR="00AF1D0D" w:rsidTr="0096317E">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AF1D0D" w:rsidRPr="00E76464" w:rsidRDefault="00AF1D0D" w:rsidP="00AF1D0D">
            <w:pPr>
              <w:spacing w:line="594" w:lineRule="exact"/>
              <w:jc w:val="center"/>
              <w:rPr>
                <w:rFonts w:eastAsia="方正仿宋_GBK"/>
                <w:kern w:val="0"/>
                <w:sz w:val="32"/>
                <w:szCs w:val="32"/>
              </w:rPr>
            </w:pPr>
            <w:r>
              <w:rPr>
                <w:rFonts w:eastAsia="方正仿宋_GBK" w:hint="eastAsia"/>
                <w:kern w:val="0"/>
                <w:sz w:val="32"/>
                <w:szCs w:val="32"/>
              </w:rPr>
              <w:t>5</w:t>
            </w:r>
          </w:p>
        </w:tc>
        <w:tc>
          <w:tcPr>
            <w:tcW w:w="3537" w:type="dxa"/>
            <w:tcBorders>
              <w:top w:val="single" w:sz="4" w:space="0" w:color="auto"/>
              <w:left w:val="single" w:sz="4" w:space="0" w:color="auto"/>
              <w:bottom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r w:rsidRPr="00AF1D0D">
              <w:rPr>
                <w:rFonts w:ascii="方正仿宋_GBK" w:eastAsia="方正仿宋_GBK" w:hint="eastAsia"/>
                <w:kern w:val="0"/>
                <w:sz w:val="32"/>
                <w:szCs w:val="32"/>
              </w:rPr>
              <w:t>超声牙周治疗仪</w:t>
            </w:r>
          </w:p>
        </w:tc>
        <w:tc>
          <w:tcPr>
            <w:tcW w:w="2656" w:type="dxa"/>
            <w:vMerge/>
            <w:tcBorders>
              <w:left w:val="single" w:sz="4" w:space="0" w:color="auto"/>
              <w:right w:val="single" w:sz="4" w:space="0" w:color="auto"/>
            </w:tcBorders>
            <w:vAlign w:val="center"/>
          </w:tcPr>
          <w:p w:rsidR="00AF1D0D" w:rsidRPr="0096317E" w:rsidRDefault="00AF1D0D" w:rsidP="00AF1D0D">
            <w:pPr>
              <w:spacing w:line="594" w:lineRule="exact"/>
              <w:jc w:val="center"/>
              <w:rPr>
                <w:rFonts w:ascii="方正仿宋_GBK" w:eastAsia="方正仿宋_GBK"/>
                <w:kern w:val="0"/>
                <w:sz w:val="32"/>
                <w:szCs w:val="32"/>
              </w:rPr>
            </w:pPr>
          </w:p>
        </w:tc>
        <w:tc>
          <w:tcPr>
            <w:tcW w:w="1101" w:type="dxa"/>
            <w:tcBorders>
              <w:top w:val="single" w:sz="4" w:space="0" w:color="auto"/>
              <w:left w:val="single" w:sz="4" w:space="0" w:color="auto"/>
              <w:bottom w:val="single" w:sz="4" w:space="0" w:color="auto"/>
              <w:right w:val="single" w:sz="4" w:space="0" w:color="auto"/>
            </w:tcBorders>
            <w:vAlign w:val="center"/>
          </w:tcPr>
          <w:p w:rsidR="00AF1D0D" w:rsidRDefault="00AF1D0D" w:rsidP="00AF1D0D">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1台</w:t>
            </w:r>
          </w:p>
        </w:tc>
        <w:tc>
          <w:tcPr>
            <w:tcW w:w="1456" w:type="dxa"/>
            <w:vMerge/>
            <w:vAlign w:val="center"/>
          </w:tcPr>
          <w:p w:rsidR="00AF1D0D" w:rsidRDefault="00AF1D0D" w:rsidP="00AF1D0D">
            <w:pPr>
              <w:spacing w:line="594" w:lineRule="exact"/>
              <w:jc w:val="center"/>
              <w:rPr>
                <w:rFonts w:eastAsia="方正仿宋_GBK"/>
                <w:color w:val="000000"/>
                <w:kern w:val="0"/>
                <w:sz w:val="32"/>
                <w:szCs w:val="32"/>
              </w:rPr>
            </w:pPr>
          </w:p>
        </w:tc>
      </w:tr>
    </w:tbl>
    <w:p w:rsidR="00E76464" w:rsidRDefault="00FE4761" w:rsidP="005B4FA9">
      <w:pPr>
        <w:pStyle w:val="2"/>
        <w:numPr>
          <w:ilvl w:val="0"/>
          <w:numId w:val="3"/>
        </w:numPr>
        <w:spacing w:after="0" w:line="594" w:lineRule="exact"/>
        <w:ind w:leftChars="0"/>
        <w:rPr>
          <w:rFonts w:ascii="方正小标宋_GBK" w:eastAsia="方正小标宋_GBK"/>
          <w:sz w:val="32"/>
          <w:szCs w:val="32"/>
        </w:rPr>
      </w:pPr>
      <w:bookmarkStart w:id="1" w:name="_Toc43738747"/>
      <w:r>
        <w:rPr>
          <w:rFonts w:ascii="方正小标宋_GBK" w:eastAsia="方正小标宋_GBK" w:hint="eastAsia"/>
          <w:sz w:val="32"/>
          <w:szCs w:val="32"/>
        </w:rPr>
        <w:t>技术</w:t>
      </w:r>
      <w:r w:rsidR="00E76464">
        <w:rPr>
          <w:rFonts w:ascii="方正小标宋_GBK" w:eastAsia="方正小标宋_GBK" w:hint="eastAsia"/>
          <w:sz w:val="32"/>
          <w:szCs w:val="32"/>
        </w:rPr>
        <w:t>要求</w:t>
      </w:r>
    </w:p>
    <w:p w:rsidR="00AF1D0D" w:rsidRPr="00E86273" w:rsidRDefault="00AF1D0D" w:rsidP="00E86273">
      <w:pPr>
        <w:snapToGrid w:val="0"/>
        <w:spacing w:line="594" w:lineRule="exact"/>
        <w:ind w:firstLineChars="200" w:firstLine="598"/>
        <w:rPr>
          <w:rFonts w:ascii="方正仿宋_GBK" w:eastAsia="方正仿宋_GBK"/>
          <w:b/>
          <w:sz w:val="32"/>
          <w:szCs w:val="32"/>
        </w:rPr>
      </w:pPr>
      <w:r w:rsidRPr="00E86273">
        <w:rPr>
          <w:rFonts w:ascii="方正仿宋_GBK" w:eastAsia="方正仿宋_GBK" w:hint="eastAsia"/>
          <w:b/>
          <w:sz w:val="32"/>
          <w:szCs w:val="32"/>
        </w:rPr>
        <w:t>（1）牙髓活力检测仪</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1、具备电活力测试和温度测试二种模式测试</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2、电活力测试速率可调节</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3、配备彩色屏幕，屏幕上3D牙齿模型需根据数据、大小、显示相关颜色进行牙髓活力判定；</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4、无线手持式设计，可设置左右手使用习惯，屏幕显示翻转180</w:t>
      </w:r>
      <w:r w:rsidRPr="00E86273">
        <w:rPr>
          <w:rFonts w:ascii="方正仿宋_GBK" w:eastAsia="方正仿宋_GBK" w:hint="eastAsia"/>
          <w:sz w:val="32"/>
          <w:szCs w:val="32"/>
        </w:rPr>
        <w:lastRenderedPageBreak/>
        <w:t xml:space="preserve">度； </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5、可设置1-15分钟待机时间</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6、可设置测试棒持续加热时间10-60秒</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7、可设置10-60秒归零时间</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8、可设置温度测试范围70℃±20℃</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9、电活力测试频率 1.6Hz±0.2H</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 xml:space="preserve">10、电活力测试值 1-80范围                                                                                                                                                                </w:t>
      </w:r>
      <w:r w:rsidR="00E86273">
        <w:rPr>
          <w:rFonts w:ascii="方正仿宋_GBK" w:eastAsia="方正仿宋_GBK" w:hint="eastAsia"/>
          <w:sz w:val="32"/>
          <w:szCs w:val="32"/>
        </w:rPr>
        <w:t xml:space="preserve">                               </w:t>
      </w:r>
      <w:r w:rsidRPr="00E86273">
        <w:rPr>
          <w:rFonts w:ascii="方正仿宋_GBK" w:eastAsia="方正仿宋_GBK" w:hint="eastAsia"/>
          <w:sz w:val="32"/>
          <w:szCs w:val="32"/>
        </w:rPr>
        <w:t xml:space="preserve">                                                                                                                                                                                                 </w:t>
      </w:r>
    </w:p>
    <w:p w:rsidR="00AF1D0D" w:rsidRPr="00E86273" w:rsidRDefault="00AF1D0D" w:rsidP="00E86273">
      <w:pPr>
        <w:snapToGrid w:val="0"/>
        <w:spacing w:line="594" w:lineRule="exact"/>
        <w:ind w:firstLineChars="200" w:firstLine="598"/>
        <w:rPr>
          <w:rFonts w:ascii="方正仿宋_GBK" w:eastAsia="方正仿宋_GBK"/>
          <w:b/>
          <w:sz w:val="32"/>
          <w:szCs w:val="32"/>
        </w:rPr>
      </w:pPr>
      <w:r w:rsidRPr="00E86273">
        <w:rPr>
          <w:rFonts w:ascii="方正仿宋_GBK" w:eastAsia="方正仿宋_GBK" w:hint="eastAsia"/>
          <w:b/>
          <w:sz w:val="32"/>
          <w:szCs w:val="32"/>
        </w:rPr>
        <w:t>（</w:t>
      </w:r>
      <w:r w:rsidR="00E86273" w:rsidRPr="00E86273">
        <w:rPr>
          <w:rFonts w:ascii="方正仿宋_GBK" w:eastAsia="方正仿宋_GBK" w:hint="eastAsia"/>
          <w:b/>
          <w:sz w:val="32"/>
          <w:szCs w:val="32"/>
        </w:rPr>
        <w:t>2</w:t>
      </w:r>
      <w:r w:rsidRPr="00E86273">
        <w:rPr>
          <w:rFonts w:ascii="方正仿宋_GBK" w:eastAsia="方正仿宋_GBK" w:hint="eastAsia"/>
          <w:b/>
          <w:sz w:val="32"/>
          <w:szCs w:val="32"/>
        </w:rPr>
        <w:t>）根管马达(机扩)</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1、电机输出扭矩实时动态控制，有效预防断针；</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2、具备无线手柄、无线通信；</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3、6:1减速比360°可旋转弯手机；</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4、具备无线充电；</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5、全触摸按键；</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6、往复转动角度可调，调节单位为10°±1°；正反向往复转动角度调节范围为20°-400°；</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7、具备用户自定义模式，适配主流机用系统；</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8、具备集成根管长度测量功能</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9、手柄电池、底座电池为可充电锂电池；</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10、速度：100--1200rpm范围内变换设定</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11、扭矩范围：0.4 Ncm -5.0 Ncm可调</w:t>
      </w:r>
    </w:p>
    <w:p w:rsidR="00AF1D0D" w:rsidRPr="00E86273" w:rsidRDefault="00AF1D0D" w:rsidP="00E86273">
      <w:pPr>
        <w:snapToGrid w:val="0"/>
        <w:spacing w:line="594" w:lineRule="exact"/>
        <w:ind w:firstLineChars="200" w:firstLine="598"/>
        <w:rPr>
          <w:rFonts w:ascii="方正仿宋_GBK" w:eastAsia="方正仿宋_GBK"/>
          <w:b/>
          <w:sz w:val="32"/>
          <w:szCs w:val="32"/>
        </w:rPr>
      </w:pPr>
      <w:r w:rsidRPr="00E86273">
        <w:rPr>
          <w:rFonts w:ascii="方正仿宋_GBK" w:eastAsia="方正仿宋_GBK" w:hint="eastAsia"/>
          <w:b/>
          <w:sz w:val="32"/>
          <w:szCs w:val="32"/>
        </w:rPr>
        <w:t>（</w:t>
      </w:r>
      <w:r w:rsidR="00E86273" w:rsidRPr="00E86273">
        <w:rPr>
          <w:rFonts w:ascii="方正仿宋_GBK" w:eastAsia="方正仿宋_GBK" w:hint="eastAsia"/>
          <w:b/>
          <w:sz w:val="32"/>
          <w:szCs w:val="32"/>
        </w:rPr>
        <w:t>3</w:t>
      </w:r>
      <w:r w:rsidRPr="00E86273">
        <w:rPr>
          <w:rFonts w:ascii="方正仿宋_GBK" w:eastAsia="方正仿宋_GBK" w:hint="eastAsia"/>
          <w:b/>
          <w:sz w:val="32"/>
          <w:szCs w:val="32"/>
        </w:rPr>
        <w:t>）根管测量仪</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1、输出信号频率≤8kHz</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lastRenderedPageBreak/>
        <w:t>2、LCD屏显示≥4.5吋</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3、锉针在距离根尖≤2mm时报警声提示</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sidR="00AF1D0D" w:rsidRPr="00E86273">
        <w:rPr>
          <w:rFonts w:ascii="方正仿宋_GBK" w:eastAsia="方正仿宋_GBK" w:hint="eastAsia"/>
          <w:sz w:val="32"/>
          <w:szCs w:val="32"/>
        </w:rPr>
        <w:t>、具备彩色液晶屏指示锉针在根管中的轨迹；</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sidR="00AF1D0D" w:rsidRPr="00E86273">
        <w:rPr>
          <w:rFonts w:ascii="方正仿宋_GBK" w:eastAsia="方正仿宋_GBK" w:hint="eastAsia"/>
          <w:sz w:val="32"/>
          <w:szCs w:val="32"/>
        </w:rPr>
        <w:t>、具备自动校准功能；</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6</w:t>
      </w:r>
      <w:r w:rsidR="00AF1D0D" w:rsidRPr="00E86273">
        <w:rPr>
          <w:rFonts w:ascii="方正仿宋_GBK" w:eastAsia="方正仿宋_GBK" w:hint="eastAsia"/>
          <w:sz w:val="32"/>
          <w:szCs w:val="32"/>
        </w:rPr>
        <w:t>、锉夹、唇挂钩和探针可高温高压消毒；</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7</w:t>
      </w:r>
      <w:r w:rsidR="00AF1D0D" w:rsidRPr="00E86273">
        <w:rPr>
          <w:rFonts w:ascii="方正仿宋_GBK" w:eastAsia="方正仿宋_GBK" w:hint="eastAsia"/>
          <w:sz w:val="32"/>
          <w:szCs w:val="32"/>
        </w:rPr>
        <w:t>、具备折叠调整视角功能；</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8</w:t>
      </w:r>
      <w:r w:rsidR="00AF1D0D" w:rsidRPr="00E86273">
        <w:rPr>
          <w:rFonts w:ascii="方正仿宋_GBK" w:eastAsia="方正仿宋_GBK" w:hint="eastAsia"/>
          <w:sz w:val="32"/>
          <w:szCs w:val="32"/>
        </w:rPr>
        <w:t>、具备设定根尖止点功能。</w:t>
      </w:r>
    </w:p>
    <w:p w:rsidR="00AF1D0D" w:rsidRPr="00E86273" w:rsidRDefault="00AF1D0D" w:rsidP="00E86273">
      <w:pPr>
        <w:snapToGrid w:val="0"/>
        <w:spacing w:line="594" w:lineRule="exact"/>
        <w:ind w:firstLineChars="200" w:firstLine="598"/>
        <w:rPr>
          <w:rFonts w:ascii="方正仿宋_GBK" w:eastAsia="方正仿宋_GBK"/>
          <w:b/>
          <w:sz w:val="32"/>
          <w:szCs w:val="32"/>
        </w:rPr>
      </w:pPr>
      <w:r w:rsidRPr="00E86273">
        <w:rPr>
          <w:rFonts w:ascii="方正仿宋_GBK" w:eastAsia="方正仿宋_GBK" w:hint="eastAsia"/>
          <w:b/>
          <w:sz w:val="32"/>
          <w:szCs w:val="32"/>
        </w:rPr>
        <w:t>（</w:t>
      </w:r>
      <w:r w:rsidR="00E86273" w:rsidRPr="00E86273">
        <w:rPr>
          <w:rFonts w:ascii="方正仿宋_GBK" w:eastAsia="方正仿宋_GBK" w:hint="eastAsia"/>
          <w:b/>
          <w:sz w:val="32"/>
          <w:szCs w:val="32"/>
        </w:rPr>
        <w:t>4</w:t>
      </w:r>
      <w:r w:rsidRPr="00E86273">
        <w:rPr>
          <w:rFonts w:ascii="方正仿宋_GBK" w:eastAsia="方正仿宋_GBK" w:hint="eastAsia"/>
          <w:b/>
          <w:sz w:val="32"/>
          <w:szCs w:val="32"/>
        </w:rPr>
        <w:t>）热牙胶充填系统</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1、无线设计；</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2、LED屏幕实时显示温度或参数；</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3、携热器和回填器≥3个温度可调；</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4、回填牙胶工作尖具备360°旋转；</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5、回填工作头前端有隔热保护罩，隔热时间≥3分钟；</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6、携热器配置不同直径加热头；</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 xml:space="preserve">7、回填器配置不同直径牙胶注射头； </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8、牙胶充填根管具备自行设定温度和流速；</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9、显示屏具备设置为适应左手或者右手操作；</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10、无操作具备自动关机功能；</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11、具备充电锂电池</w:t>
      </w:r>
    </w:p>
    <w:p w:rsidR="00AF1D0D" w:rsidRPr="00E86273" w:rsidRDefault="00AF1D0D" w:rsidP="00E86273">
      <w:pPr>
        <w:snapToGrid w:val="0"/>
        <w:spacing w:line="594" w:lineRule="exact"/>
        <w:ind w:firstLineChars="200" w:firstLine="598"/>
        <w:rPr>
          <w:rFonts w:ascii="方正仿宋_GBK" w:eastAsia="方正仿宋_GBK"/>
          <w:b/>
          <w:sz w:val="32"/>
          <w:szCs w:val="32"/>
        </w:rPr>
      </w:pPr>
      <w:r w:rsidRPr="00E86273">
        <w:rPr>
          <w:rFonts w:ascii="方正仿宋_GBK" w:eastAsia="方正仿宋_GBK" w:hint="eastAsia"/>
          <w:b/>
          <w:sz w:val="32"/>
          <w:szCs w:val="32"/>
        </w:rPr>
        <w:t>（</w:t>
      </w:r>
      <w:r w:rsidR="00E86273" w:rsidRPr="00E86273">
        <w:rPr>
          <w:rFonts w:ascii="方正仿宋_GBK" w:eastAsia="方正仿宋_GBK" w:hint="eastAsia"/>
          <w:b/>
          <w:sz w:val="32"/>
          <w:szCs w:val="32"/>
        </w:rPr>
        <w:t>5</w:t>
      </w:r>
      <w:r w:rsidRPr="00E86273">
        <w:rPr>
          <w:rFonts w:ascii="方正仿宋_GBK" w:eastAsia="方正仿宋_GBK" w:hint="eastAsia"/>
          <w:b/>
          <w:sz w:val="32"/>
          <w:szCs w:val="32"/>
        </w:rPr>
        <w:t>）超声牙周治疗仪</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1、输出的尖端主振动偏移：45μm -200μm范围内</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2、输出的尖端振动频率：25 kHz</w:t>
      </w:r>
      <w:bookmarkStart w:id="2" w:name="_Hlk154439264"/>
      <w:r w:rsidRPr="00E86273">
        <w:rPr>
          <w:rFonts w:ascii="方正仿宋_GBK" w:eastAsia="方正仿宋_GBK" w:hint="eastAsia"/>
          <w:sz w:val="32"/>
          <w:szCs w:val="32"/>
        </w:rPr>
        <w:t>-45kHz</w:t>
      </w:r>
      <w:bookmarkEnd w:id="2"/>
      <w:r w:rsidRPr="00E86273">
        <w:rPr>
          <w:rFonts w:ascii="方正仿宋_GBK" w:eastAsia="方正仿宋_GBK" w:hint="eastAsia"/>
          <w:sz w:val="32"/>
          <w:szCs w:val="32"/>
        </w:rPr>
        <w:t>范围内</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lastRenderedPageBreak/>
        <w:t>3、尖端输出功率：3W~20W</w:t>
      </w:r>
    </w:p>
    <w:p w:rsidR="00AF1D0D" w:rsidRPr="00E86273" w:rsidRDefault="00AF1D0D" w:rsidP="00E86273">
      <w:pPr>
        <w:snapToGrid w:val="0"/>
        <w:spacing w:line="594" w:lineRule="exact"/>
        <w:ind w:firstLineChars="200" w:firstLine="595"/>
        <w:rPr>
          <w:rFonts w:ascii="方正仿宋_GBK" w:eastAsia="方正仿宋_GBK"/>
          <w:sz w:val="32"/>
          <w:szCs w:val="32"/>
        </w:rPr>
      </w:pPr>
      <w:r w:rsidRPr="00E86273">
        <w:rPr>
          <w:rFonts w:ascii="方正仿宋_GBK" w:eastAsia="方正仿宋_GBK" w:hint="eastAsia"/>
          <w:sz w:val="32"/>
          <w:szCs w:val="32"/>
        </w:rPr>
        <w:t>4、进水压力： 0.01MPa ~ 0.5Mpa范围内</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sidR="00AF1D0D" w:rsidRPr="00E86273">
        <w:rPr>
          <w:rFonts w:ascii="方正仿宋_GBK" w:eastAsia="方正仿宋_GBK" w:hint="eastAsia"/>
          <w:sz w:val="32"/>
          <w:szCs w:val="32"/>
        </w:rPr>
        <w:t>、一体式集龈上洁治、舒适洁牙、牙周治疗、种植体维护、修复治疗、根管治疗等功能。</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6</w:t>
      </w:r>
      <w:r w:rsidR="00AF1D0D" w:rsidRPr="00E86273">
        <w:rPr>
          <w:rFonts w:ascii="方正仿宋_GBK" w:eastAsia="方正仿宋_GBK" w:hint="eastAsia"/>
          <w:sz w:val="32"/>
          <w:szCs w:val="32"/>
        </w:rPr>
        <w:t>、前面板采用触控液晶屏。</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7</w:t>
      </w:r>
      <w:r w:rsidR="00AF1D0D" w:rsidRPr="00E86273">
        <w:rPr>
          <w:rFonts w:ascii="方正仿宋_GBK" w:eastAsia="方正仿宋_GBK" w:hint="eastAsia"/>
          <w:sz w:val="32"/>
          <w:szCs w:val="32"/>
        </w:rPr>
        <w:t>、工作尖圆形振动轨迹。</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8</w:t>
      </w:r>
      <w:r w:rsidR="00AF1D0D" w:rsidRPr="00E86273">
        <w:rPr>
          <w:rFonts w:ascii="方正仿宋_GBK" w:eastAsia="方正仿宋_GBK" w:hint="eastAsia"/>
          <w:sz w:val="32"/>
          <w:szCs w:val="32"/>
        </w:rPr>
        <w:t>、手柄带LED灯。</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9</w:t>
      </w:r>
      <w:r w:rsidR="00AF1D0D" w:rsidRPr="00E86273">
        <w:rPr>
          <w:rFonts w:ascii="方正仿宋_GBK" w:eastAsia="方正仿宋_GBK" w:hint="eastAsia"/>
          <w:sz w:val="32"/>
          <w:szCs w:val="32"/>
        </w:rPr>
        <w:t>、具备双水路切换功能。</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10</w:t>
      </w:r>
      <w:r w:rsidR="00AF1D0D" w:rsidRPr="00E86273">
        <w:rPr>
          <w:rFonts w:ascii="方正仿宋_GBK" w:eastAsia="方正仿宋_GBK" w:hint="eastAsia"/>
          <w:sz w:val="32"/>
          <w:szCs w:val="32"/>
        </w:rPr>
        <w:t>、采用钛合金材质工作尖。</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11</w:t>
      </w:r>
      <w:r w:rsidR="00AF1D0D" w:rsidRPr="00E86273">
        <w:rPr>
          <w:rFonts w:ascii="方正仿宋_GBK" w:eastAsia="方正仿宋_GBK" w:hint="eastAsia"/>
          <w:sz w:val="32"/>
          <w:szCs w:val="32"/>
        </w:rPr>
        <w:t>、自动供水模式下具备使用双氧水、次氯酸钠、洗必泰等专用药液。</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w:t>
      </w:r>
      <w:r w:rsidR="00AF1D0D" w:rsidRPr="00E86273">
        <w:rPr>
          <w:rFonts w:ascii="方正仿宋_GBK" w:eastAsia="方正仿宋_GBK" w:hint="eastAsia"/>
          <w:sz w:val="32"/>
          <w:szCs w:val="32"/>
        </w:rPr>
        <w:t>、具备全自动频率跟踪系统，自动搜索工作状态。</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w:t>
      </w:r>
      <w:r w:rsidR="00AF1D0D" w:rsidRPr="00E86273">
        <w:rPr>
          <w:rFonts w:ascii="方正仿宋_GBK" w:eastAsia="方正仿宋_GBK" w:hint="eastAsia"/>
          <w:sz w:val="32"/>
          <w:szCs w:val="32"/>
        </w:rPr>
        <w:t>、手柄可自由拔插，手柄、工作尖、限力扳手可进行高温高压消毒。</w:t>
      </w:r>
      <w:r w:rsidR="00AF1D0D" w:rsidRPr="00E86273">
        <w:rPr>
          <w:rFonts w:ascii="方正仿宋_GBK" w:eastAsia="方正仿宋_GBK" w:hint="eastAsia"/>
          <w:sz w:val="32"/>
          <w:szCs w:val="32"/>
        </w:rPr>
        <w:tab/>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w:t>
      </w:r>
      <w:r w:rsidR="00AF1D0D" w:rsidRPr="00E86273">
        <w:rPr>
          <w:rFonts w:ascii="方正仿宋_GBK" w:eastAsia="方正仿宋_GBK" w:hint="eastAsia"/>
          <w:sz w:val="32"/>
          <w:szCs w:val="32"/>
        </w:rPr>
        <w:t>、外置电源适配器，实现水电分离。</w:t>
      </w:r>
    </w:p>
    <w:p w:rsidR="00AF1D0D" w:rsidRPr="00E86273" w:rsidRDefault="00E86273" w:rsidP="00E86273">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15</w:t>
      </w:r>
      <w:r w:rsidR="00AF1D0D" w:rsidRPr="00E86273">
        <w:rPr>
          <w:rFonts w:ascii="方正仿宋_GBK" w:eastAsia="方正仿宋_GBK" w:hint="eastAsia"/>
          <w:sz w:val="32"/>
          <w:szCs w:val="32"/>
        </w:rPr>
        <w:t>、具备清洁模式。</w:t>
      </w:r>
    </w:p>
    <w:p w:rsidR="002C4116" w:rsidRDefault="005E7ED7" w:rsidP="002C4116">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1"/>
    </w:p>
    <w:p w:rsidR="00E76464" w:rsidRDefault="00E76464" w:rsidP="002C4116">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1.交货时间：合同签订之日起</w:t>
      </w:r>
      <w:r w:rsidR="00566B22">
        <w:rPr>
          <w:rFonts w:eastAsia="方正仿宋_GBK" w:hint="eastAsia"/>
          <w:kern w:val="0"/>
          <w:sz w:val="32"/>
          <w:szCs w:val="32"/>
        </w:rPr>
        <w:t>5</w:t>
      </w:r>
      <w:r>
        <w:rPr>
          <w:rFonts w:eastAsia="方正仿宋_GBK" w:hint="eastAsia"/>
          <w:kern w:val="0"/>
          <w:sz w:val="32"/>
          <w:szCs w:val="32"/>
        </w:rPr>
        <w:t>个</w:t>
      </w:r>
      <w:r>
        <w:rPr>
          <w:rFonts w:ascii="方正仿宋_GBK" w:eastAsia="方正仿宋_GBK" w:hint="eastAsia"/>
          <w:sz w:val="32"/>
          <w:szCs w:val="32"/>
        </w:rPr>
        <w:t>日历日内。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D25D2E">
      <w:pPr>
        <w:snapToGrid w:val="0"/>
        <w:spacing w:line="594" w:lineRule="exact"/>
        <w:ind w:firstLineChars="200" w:firstLine="595"/>
        <w:rPr>
          <w:rFonts w:ascii="方正仿宋_GBK" w:eastAsia="方正仿宋_GBK"/>
          <w:sz w:val="32"/>
          <w:szCs w:val="32"/>
        </w:rPr>
      </w:pPr>
      <w:bookmarkStart w:id="3" w:name="_Toc267320052"/>
      <w:r>
        <w:rPr>
          <w:rFonts w:ascii="方正仿宋_GBK" w:eastAsia="方正仿宋_GBK" w:hint="eastAsia"/>
          <w:sz w:val="32"/>
          <w:szCs w:val="32"/>
        </w:rPr>
        <w:t xml:space="preserve">项目款项分二次付清，采购人验收合格后支付 </w:t>
      </w:r>
      <w:r>
        <w:rPr>
          <w:rFonts w:eastAsia="方正仿宋_GBK" w:hint="eastAsia"/>
          <w:kern w:val="0"/>
          <w:sz w:val="32"/>
          <w:szCs w:val="32"/>
        </w:rPr>
        <w:t>95%</w:t>
      </w:r>
      <w:r>
        <w:rPr>
          <w:rFonts w:ascii="方正仿宋_GBK" w:eastAsia="方正仿宋_GBK" w:hint="eastAsia"/>
          <w:sz w:val="32"/>
          <w:szCs w:val="32"/>
        </w:rPr>
        <w:t>货款，质保期</w:t>
      </w:r>
      <w:r>
        <w:rPr>
          <w:rFonts w:ascii="方正仿宋_GBK" w:eastAsia="方正仿宋_GBK" w:hint="eastAsia"/>
          <w:sz w:val="32"/>
          <w:szCs w:val="32"/>
        </w:rPr>
        <w:lastRenderedPageBreak/>
        <w:t>满后无息支付</w:t>
      </w:r>
      <w:r>
        <w:rPr>
          <w:rFonts w:eastAsia="方正仿宋_GBK" w:hint="eastAsia"/>
          <w:kern w:val="0"/>
          <w:sz w:val="32"/>
          <w:szCs w:val="32"/>
        </w:rPr>
        <w:t>5%</w:t>
      </w:r>
      <w:r>
        <w:rPr>
          <w:rFonts w:ascii="方正仿宋_GBK" w:eastAsia="方正仿宋_GBK" w:hint="eastAsia"/>
          <w:sz w:val="32"/>
          <w:szCs w:val="32"/>
        </w:rPr>
        <w:t>尾款。</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w:t>
      </w:r>
      <w:r w:rsidR="00984A3D">
        <w:rPr>
          <w:rFonts w:ascii="方正仿宋_GBK" w:eastAsia="方正仿宋_GBK" w:hint="eastAsia"/>
          <w:sz w:val="32"/>
          <w:szCs w:val="32"/>
        </w:rPr>
        <w:t>招标</w:t>
      </w:r>
      <w:r>
        <w:rPr>
          <w:rFonts w:ascii="方正仿宋_GBK" w:eastAsia="方正仿宋_GBK" w:hint="eastAsia"/>
          <w:sz w:val="32"/>
          <w:szCs w:val="32"/>
        </w:rPr>
        <w:t>文件和成交供应商响应文件及有效承诺文件约定事项签订书面合同。</w:t>
      </w:r>
    </w:p>
    <w:bookmarkEnd w:id="3"/>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（四）安装调试、培训及验收</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1.成交供应商将设备免费送到采购人指定地点，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环节作出开箱记录并</w:t>
      </w:r>
      <w:r>
        <w:rPr>
          <w:rFonts w:ascii="方正仿宋_GBK" w:eastAsia="方正仿宋_GBK"/>
          <w:sz w:val="32"/>
          <w:szCs w:val="32"/>
        </w:rPr>
        <w:t>双方签字确认</w:t>
      </w:r>
      <w:r>
        <w:rPr>
          <w:rFonts w:ascii="方正仿宋_GBK" w:eastAsia="方正仿宋_GBK" w:hint="eastAsia"/>
          <w:sz w:val="32"/>
          <w:szCs w:val="32"/>
        </w:rPr>
        <w:t>后，完成安装、调试和免费培训及技术指导，交付采购人验收。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3.成交供应商派遣专业技术人员在采购人指定地点对采购人使用人员进行设备使用与维保操作免费专业培训，使其能正常操作。</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4.2</w:t>
      </w:r>
      <w:r>
        <w:rPr>
          <w:rFonts w:ascii="方正仿宋_GBK" w:eastAsia="方正仿宋_GBK"/>
          <w:sz w:val="32"/>
          <w:szCs w:val="32"/>
        </w:rPr>
        <w:t>设备品种、规格、数量、技术参数以及商品品牌、生产厂家等与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3</w:t>
      </w:r>
      <w:r>
        <w:rPr>
          <w:rFonts w:ascii="方正仿宋_GBK" w:eastAsia="方正仿宋_GBK"/>
          <w:sz w:val="32"/>
          <w:szCs w:val="32"/>
        </w:rPr>
        <w:t>货物技术资料、装箱单、合格证等资料齐全。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4.4在系统试运行期间所出现的问题得到解决，并运行正常。</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4</w:t>
      </w:r>
      <w:r>
        <w:rPr>
          <w:rFonts w:ascii="方正仿宋_GBK" w:eastAsia="方正仿宋_GBK"/>
          <w:sz w:val="32"/>
          <w:szCs w:val="32"/>
        </w:rPr>
        <w:t>.</w:t>
      </w:r>
      <w:r>
        <w:rPr>
          <w:rFonts w:ascii="方正仿宋_GBK" w:eastAsia="方正仿宋_GBK" w:hint="eastAsia"/>
          <w:sz w:val="32"/>
          <w:szCs w:val="32"/>
        </w:rPr>
        <w:t>5</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采购人需要制造商对成交供应商交付的产品（包括质量、技术参数等）进行确认的，成交供应商须提供制造商出具并加盖制造商公章的书面意见。</w:t>
      </w:r>
    </w:p>
    <w:p w:rsidR="00E76464" w:rsidRDefault="00E76464"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1.1自验收合格之日起，提供不低于</w:t>
      </w:r>
      <w:r w:rsidR="002C4116">
        <w:rPr>
          <w:rFonts w:eastAsia="方正仿宋_GBK" w:hint="eastAsia"/>
          <w:kern w:val="0"/>
          <w:sz w:val="32"/>
          <w:szCs w:val="32"/>
        </w:rPr>
        <w:t>3</w:t>
      </w:r>
      <w:r>
        <w:rPr>
          <w:rFonts w:ascii="方正仿宋_GBK" w:eastAsia="方正仿宋_GBK" w:hint="eastAsia"/>
          <w:sz w:val="32"/>
          <w:szCs w:val="32"/>
        </w:rPr>
        <w:t>年的免费质保。</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1.3供应商的质量保证期承诺优于国家“三包”规定的，按供应商实际承诺执行。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1.4采购货物由产品制造商负责标准售后服务，应当在响应文件中予以明确说明，并提供相关文件。</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2.售后服务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2.1质保期内服务要求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2.1.1电话咨询</w:t>
      </w:r>
    </w:p>
    <w:p w:rsidR="00E76464" w:rsidRDefault="00E76464" w:rsidP="00D25D2E">
      <w:pPr>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成交供应商和厂家应当为用户提供技术援助电话，解答用户在使用中遇到的问题，及时为用户提出解决问题的建议。</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2.1.2现场响应</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采购人</w:t>
      </w:r>
      <w:r>
        <w:rPr>
          <w:rFonts w:ascii="方正仿宋_GBK" w:eastAsia="方正仿宋_GBK"/>
          <w:sz w:val="32"/>
          <w:szCs w:val="32"/>
        </w:rPr>
        <w:t>遇到使用及技术问题，电话咨询不能解决的</w:t>
      </w:r>
      <w:r>
        <w:rPr>
          <w:rFonts w:ascii="方正仿宋_GBK" w:eastAsia="方正仿宋_GBK" w:hint="eastAsia"/>
          <w:sz w:val="32"/>
          <w:szCs w:val="32"/>
        </w:rPr>
        <w:t>，成交供应商应在接到采购人要求对所购设备进行维修的通知后</w:t>
      </w:r>
      <w:r w:rsidR="007E5ED5">
        <w:rPr>
          <w:rFonts w:eastAsia="方正仿宋_GBK" w:hint="eastAsia"/>
          <w:kern w:val="0"/>
          <w:sz w:val="32"/>
          <w:szCs w:val="32"/>
        </w:rPr>
        <w:t>2</w:t>
      </w:r>
      <w:r>
        <w:rPr>
          <w:rFonts w:ascii="方正仿宋_GBK" w:eastAsia="方正仿宋_GBK" w:hint="eastAsia"/>
          <w:sz w:val="32"/>
          <w:szCs w:val="32"/>
        </w:rPr>
        <w:t>小时内响应</w:t>
      </w:r>
      <w:r>
        <w:rPr>
          <w:rFonts w:eastAsia="方正仿宋_GBK" w:hint="eastAsia"/>
          <w:kern w:val="0"/>
          <w:sz w:val="32"/>
          <w:szCs w:val="32"/>
        </w:rPr>
        <w:t>24</w:t>
      </w:r>
      <w:r>
        <w:rPr>
          <w:rFonts w:ascii="方正仿宋_GBK" w:eastAsia="方正仿宋_GBK" w:hint="eastAsia"/>
          <w:sz w:val="32"/>
          <w:szCs w:val="32"/>
        </w:rPr>
        <w:t>小时派合格的维修工程师到达现场进行处理，确保产品正常工作；无法</w:t>
      </w:r>
      <w:r>
        <w:rPr>
          <w:rFonts w:ascii="方正仿宋_GBK" w:eastAsia="方正仿宋_GBK" w:hint="eastAsia"/>
          <w:sz w:val="32"/>
          <w:szCs w:val="32"/>
        </w:rPr>
        <w:lastRenderedPageBreak/>
        <w:t>在</w:t>
      </w:r>
      <w:r>
        <w:rPr>
          <w:rFonts w:eastAsia="方正仿宋_GBK" w:hint="eastAsia"/>
          <w:kern w:val="0"/>
          <w:sz w:val="32"/>
          <w:szCs w:val="32"/>
        </w:rPr>
        <w:t>24</w:t>
      </w:r>
      <w:r>
        <w:rPr>
          <w:rFonts w:ascii="方正仿宋_GBK" w:eastAsia="方正仿宋_GBK" w:hint="eastAsia"/>
          <w:sz w:val="32"/>
          <w:szCs w:val="32"/>
        </w:rPr>
        <w:t>小时内解决的，应在</w:t>
      </w:r>
      <w:r>
        <w:rPr>
          <w:rFonts w:eastAsia="方正仿宋_GBK" w:hint="eastAsia"/>
          <w:kern w:val="0"/>
          <w:sz w:val="32"/>
          <w:szCs w:val="32"/>
        </w:rPr>
        <w:t>48</w:t>
      </w:r>
      <w:r>
        <w:rPr>
          <w:rFonts w:ascii="方正仿宋_GBK" w:eastAsia="方正仿宋_GBK" w:hint="eastAsia"/>
          <w:sz w:val="32"/>
          <w:szCs w:val="32"/>
        </w:rPr>
        <w:t>小时内提供备用产品，使采购人能够正常使用。</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2.1.3</w:t>
      </w:r>
      <w:r>
        <w:rPr>
          <w:rFonts w:ascii="方正仿宋_GBK" w:eastAsia="方正仿宋_GBK"/>
          <w:sz w:val="32"/>
          <w:szCs w:val="32"/>
        </w:rPr>
        <w:t>技术升级</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2.2质保期满服务要求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质保期满后供应商应同样提供免费电话咨询服务；承诺提供产品上门维修服务时只收取维修配件费，不收其他费用。常用的、容易损坏的维修配件的价格清单须在响应文件中列出。</w:t>
      </w:r>
    </w:p>
    <w:p w:rsidR="00490344" w:rsidRDefault="00490344" w:rsidP="00490344">
      <w:pPr>
        <w:spacing w:line="594" w:lineRule="exact"/>
        <w:ind w:firstLineChars="150" w:firstLine="446"/>
        <w:outlineLvl w:val="0"/>
        <w:rPr>
          <w:rFonts w:ascii="方正小标宋_GBK" w:eastAsia="方正小标宋_GBK"/>
          <w:sz w:val="32"/>
          <w:szCs w:val="32"/>
        </w:rPr>
      </w:pPr>
      <w:bookmarkStart w:id="4" w:name="_Toc43738748"/>
      <w:r>
        <w:rPr>
          <w:rFonts w:ascii="方正小标宋_GBK" w:eastAsia="方正小标宋_GBK" w:hint="eastAsia"/>
          <w:sz w:val="32"/>
          <w:szCs w:val="32"/>
        </w:rPr>
        <w:t>六、</w:t>
      </w:r>
      <w:bookmarkEnd w:id="4"/>
      <w:r>
        <w:rPr>
          <w:rFonts w:ascii="方正小标宋_GBK" w:eastAsia="方正小标宋_GBK" w:hint="eastAsia"/>
          <w:sz w:val="32"/>
          <w:szCs w:val="32"/>
        </w:rPr>
        <w:t>响应文件构成及要求</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490344" w:rsidRPr="00352354" w:rsidRDefault="00490344" w:rsidP="00490344">
      <w:pPr>
        <w:ind w:firstLineChars="200" w:firstLine="595"/>
        <w:rPr>
          <w:rFonts w:ascii="方正仿宋_GBK" w:eastAsia="方正仿宋_GBK"/>
          <w:sz w:val="32"/>
          <w:szCs w:val="32"/>
        </w:rPr>
      </w:pPr>
      <w:r>
        <w:rPr>
          <w:rFonts w:ascii="方正仿宋_GBK" w:eastAsia="方正仿宋_GBK" w:hint="eastAsia"/>
          <w:sz w:val="32"/>
          <w:szCs w:val="32"/>
        </w:rPr>
        <w:t>1.技术要求对照表（附件二）。(</w:t>
      </w:r>
      <w:r w:rsidRPr="00352354">
        <w:rPr>
          <w:rFonts w:ascii="方正仿宋_GBK" w:eastAsia="方正仿宋_GBK" w:hint="eastAsia"/>
          <w:sz w:val="32"/>
          <w:szCs w:val="32"/>
        </w:rPr>
        <w:t>投标者必须满足所有参数,有一条不满足将视为废标处理,如有优于上</w:t>
      </w:r>
      <w:r>
        <w:rPr>
          <w:rFonts w:ascii="方正仿宋_GBK" w:eastAsia="方正仿宋_GBK" w:hint="eastAsia"/>
          <w:sz w:val="32"/>
          <w:szCs w:val="32"/>
        </w:rPr>
        <w:t>述</w:t>
      </w:r>
      <w:r w:rsidRPr="00352354">
        <w:rPr>
          <w:rFonts w:ascii="方正仿宋_GBK" w:eastAsia="方正仿宋_GBK" w:hint="eastAsia"/>
          <w:sz w:val="32"/>
          <w:szCs w:val="32"/>
        </w:rPr>
        <w:t>参数可标示出来。</w:t>
      </w:r>
      <w:r>
        <w:rPr>
          <w:rFonts w:ascii="方正仿宋_GBK" w:eastAsia="方正仿宋_GBK" w:hint="eastAsia"/>
          <w:sz w:val="32"/>
          <w:szCs w:val="32"/>
        </w:rPr>
        <w:t>)</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2.商务要求对照表（附件三）。</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995338" w:rsidRPr="00995338" w:rsidRDefault="00490344" w:rsidP="00995338">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w:t>
      </w:r>
      <w:r w:rsidR="00995338" w:rsidRPr="00995338">
        <w:rPr>
          <w:rFonts w:ascii="方正仿宋_GBK" w:eastAsia="方正仿宋_GBK" w:hAnsi="新宋体"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sidR="00995338" w:rsidRPr="00995338">
        <w:rPr>
          <w:rFonts w:ascii="方正仿宋_GBK" w:eastAsia="方正仿宋_GBK" w:hAnsi="新宋体" w:cs="新宋体"/>
          <w:sz w:val="32"/>
          <w:szCs w:val="32"/>
        </w:rPr>
        <w:br/>
      </w:r>
      <w:r w:rsidR="00995338">
        <w:rPr>
          <w:rFonts w:ascii="方正仿宋_GBK" w:eastAsia="方正仿宋_GBK" w:hAnsi="新宋体" w:cs="新宋体" w:hint="eastAsia"/>
          <w:sz w:val="32"/>
          <w:szCs w:val="32"/>
        </w:rPr>
        <w:lastRenderedPageBreak/>
        <w:t xml:space="preserve">    3.2</w:t>
      </w:r>
      <w:r w:rsidR="00995338" w:rsidRPr="00995338">
        <w:rPr>
          <w:rFonts w:ascii="方正仿宋_GBK" w:eastAsia="方正仿宋_GBK" w:hAnsi="新宋体"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sidR="00995338" w:rsidRPr="00995338">
        <w:rPr>
          <w:rFonts w:ascii="方正仿宋_GBK" w:eastAsia="方正仿宋_GBK" w:hAnsi="新宋体" w:cs="新宋体"/>
          <w:sz w:val="32"/>
          <w:szCs w:val="32"/>
        </w:rPr>
        <w:br/>
      </w:r>
      <w:r w:rsidR="00995338">
        <w:rPr>
          <w:rFonts w:ascii="方正仿宋_GBK" w:eastAsia="方正仿宋_GBK" w:hAnsi="新宋体" w:cs="新宋体" w:hint="eastAsia"/>
          <w:sz w:val="32"/>
          <w:szCs w:val="32"/>
        </w:rPr>
        <w:t xml:space="preserve">    3.3</w:t>
      </w:r>
      <w:r w:rsidR="00995338" w:rsidRPr="00995338">
        <w:rPr>
          <w:rFonts w:ascii="方正仿宋_GBK" w:eastAsia="方正仿宋_GBK" w:hAnsi="新宋体"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rsidR="00490344" w:rsidRDefault="00490344" w:rsidP="00995338">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3.4若投标人代表不是投标人法定代表人，须持有法定代表人授权委托书（附件四）。</w:t>
      </w:r>
    </w:p>
    <w:p w:rsidR="00490344" w:rsidRDefault="00490344" w:rsidP="00490344">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3.5投标人法定代表人身份证明书（附件五）。</w:t>
      </w:r>
    </w:p>
    <w:p w:rsidR="00490344" w:rsidRDefault="00490344" w:rsidP="00490344">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3.6提供投标产品制造商的有效工商营业执照复印件。</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4.质保及售后服务承诺书（附件六）。</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5.诚信声明（附件七）。</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7.中标承诺书（附件八）。</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 易耗品（附件九）</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9. 维修价格表（附件十）</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10.易损配件（附件十一）</w:t>
      </w:r>
    </w:p>
    <w:p w:rsidR="00490344"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lastRenderedPageBreak/>
        <w:t>11.项目报价表（附件十二）。</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七、报价要求</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2.本次报价须为人民币报价，含设计、现场踏勘、采购、运输、安装、调试、培训、验收、税金及达到预定可使用状态的其他各种辅材等所有费用。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无论询比结果如何，供应商参与本项目的所有费用均自行承担。</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八、成交原则</w:t>
      </w:r>
    </w:p>
    <w:p w:rsidR="00490344" w:rsidRPr="00A3166B" w:rsidRDefault="00490344" w:rsidP="00490344">
      <w:pPr>
        <w:spacing w:line="594" w:lineRule="exact"/>
        <w:ind w:firstLineChars="200" w:firstLine="595"/>
        <w:rPr>
          <w:rFonts w:ascii="方正仿宋_GBK" w:eastAsia="方正仿宋_GBK"/>
          <w:color w:val="000000"/>
          <w:sz w:val="32"/>
          <w:szCs w:val="32"/>
        </w:rPr>
      </w:pPr>
      <w:r w:rsidRPr="00A3166B">
        <w:rPr>
          <w:rFonts w:ascii="方正仿宋_GBK" w:eastAsia="方正仿宋_GBK" w:hint="eastAsia"/>
          <w:color w:val="000000"/>
          <w:sz w:val="32"/>
          <w:szCs w:val="32"/>
        </w:rPr>
        <w:t>在符合采购项目资质、技术</w:t>
      </w:r>
      <w:r w:rsidR="00984A3D" w:rsidRPr="00A3166B">
        <w:rPr>
          <w:rFonts w:ascii="方正仿宋_GBK" w:eastAsia="方正仿宋_GBK" w:hint="eastAsia"/>
          <w:color w:val="000000"/>
          <w:sz w:val="32"/>
          <w:szCs w:val="32"/>
        </w:rPr>
        <w:t>参数</w:t>
      </w:r>
      <w:r w:rsidRPr="00A3166B">
        <w:rPr>
          <w:rFonts w:ascii="方正仿宋_GBK" w:eastAsia="方正仿宋_GBK" w:hint="eastAsia"/>
          <w:color w:val="000000"/>
          <w:sz w:val="32"/>
          <w:szCs w:val="32"/>
        </w:rPr>
        <w:t>及商务要求的前提下，按报价最低的原则确定成交供应商。如出现两个以上相同最低报价的，由采购人择优选择成交供应商。如有</w:t>
      </w:r>
      <w:r w:rsidR="00844664" w:rsidRPr="00A3166B">
        <w:rPr>
          <w:rFonts w:ascii="方正仿宋_GBK" w:eastAsia="方正仿宋_GBK" w:hint="eastAsia"/>
          <w:color w:val="000000"/>
          <w:sz w:val="32"/>
          <w:szCs w:val="32"/>
        </w:rPr>
        <w:t>专用耗材、</w:t>
      </w:r>
      <w:r w:rsidRPr="00A3166B">
        <w:rPr>
          <w:rFonts w:ascii="方正仿宋_GBK" w:eastAsia="方正仿宋_GBK" w:hint="eastAsia"/>
          <w:color w:val="000000"/>
          <w:sz w:val="32"/>
          <w:szCs w:val="32"/>
        </w:rPr>
        <w:t>易耗品、易损配件及维修费用等会进行综合测算进行排序，以价格 (含设备、</w:t>
      </w:r>
      <w:r w:rsidR="00844664" w:rsidRPr="00A3166B">
        <w:rPr>
          <w:rFonts w:ascii="方正仿宋_GBK" w:eastAsia="方正仿宋_GBK" w:hint="eastAsia"/>
          <w:color w:val="000000"/>
          <w:sz w:val="32"/>
          <w:szCs w:val="32"/>
        </w:rPr>
        <w:t>专用耗材、</w:t>
      </w:r>
      <w:r w:rsidRPr="00A3166B">
        <w:rPr>
          <w:rFonts w:ascii="方正仿宋_GBK" w:eastAsia="方正仿宋_GBK" w:hint="eastAsia"/>
          <w:color w:val="000000"/>
          <w:sz w:val="32"/>
          <w:szCs w:val="32"/>
        </w:rPr>
        <w:t>易耗品、易损配件及维修费用) 最低的原则确定成交供应商。</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九、采购异议处理</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十、其他事项</w:t>
      </w:r>
    </w:p>
    <w:p w:rsidR="00490344" w:rsidRDefault="00490344" w:rsidP="00490344">
      <w:pPr>
        <w:pStyle w:val="2"/>
        <w:spacing w:after="0" w:line="594" w:lineRule="exact"/>
        <w:ind w:leftChars="0" w:left="0" w:firstLineChars="200" w:firstLine="595"/>
        <w:rPr>
          <w:rFonts w:ascii="方正仿宋_GBK" w:eastAsia="方正仿宋_GBK"/>
          <w:sz w:val="32"/>
          <w:szCs w:val="32"/>
        </w:rPr>
      </w:pPr>
      <w:bookmarkStart w:id="5" w:name="_Toc43738749"/>
      <w:r>
        <w:rPr>
          <w:rFonts w:ascii="方正仿宋_GBK" w:eastAsia="方正仿宋_GBK" w:hint="eastAsia"/>
          <w:sz w:val="32"/>
          <w:szCs w:val="32"/>
        </w:rPr>
        <w:t>1.其他未尽事宜由中标人与采购人在签约合同中进行约定。</w:t>
      </w:r>
    </w:p>
    <w:p w:rsidR="00490344" w:rsidRDefault="00490344" w:rsidP="00490344">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w:t>
      </w:r>
      <w:r w:rsidR="00984A3D">
        <w:rPr>
          <w:rFonts w:ascii="方正仿宋_GBK" w:eastAsia="方正仿宋_GBK" w:hint="eastAsia"/>
          <w:sz w:val="32"/>
          <w:szCs w:val="32"/>
        </w:rPr>
        <w:t>中标人所投标产品</w:t>
      </w:r>
      <w:r>
        <w:rPr>
          <w:rFonts w:ascii="方正仿宋_GBK" w:eastAsia="方正仿宋_GBK" w:hint="eastAsia"/>
          <w:sz w:val="32"/>
          <w:szCs w:val="32"/>
        </w:rPr>
        <w:t>技术</w:t>
      </w:r>
      <w:r w:rsidR="00984A3D">
        <w:rPr>
          <w:rFonts w:ascii="方正仿宋_GBK" w:eastAsia="方正仿宋_GBK" w:hint="eastAsia"/>
          <w:sz w:val="32"/>
          <w:szCs w:val="32"/>
        </w:rPr>
        <w:t>参数</w:t>
      </w:r>
      <w:r>
        <w:rPr>
          <w:rFonts w:ascii="方正仿宋_GBK" w:eastAsia="方正仿宋_GBK" w:hint="eastAsia"/>
          <w:sz w:val="32"/>
          <w:szCs w:val="32"/>
        </w:rPr>
        <w:t>要求</w:t>
      </w:r>
      <w:r w:rsidR="00984A3D" w:rsidRPr="00A3166B">
        <w:rPr>
          <w:rFonts w:ascii="方正仿宋_GBK" w:eastAsia="方正仿宋_GBK" w:hint="eastAsia"/>
          <w:color w:val="000000"/>
          <w:sz w:val="32"/>
          <w:szCs w:val="32"/>
        </w:rPr>
        <w:t>及商务要求</w:t>
      </w:r>
      <w:r w:rsidR="00984A3D">
        <w:rPr>
          <w:rFonts w:ascii="方正仿宋_GBK" w:eastAsia="方正仿宋_GBK" w:hint="eastAsia"/>
          <w:sz w:val="32"/>
          <w:szCs w:val="32"/>
        </w:rPr>
        <w:t>与</w:t>
      </w:r>
      <w:r>
        <w:rPr>
          <w:rFonts w:ascii="方正仿宋_GBK" w:eastAsia="方正仿宋_GBK" w:hint="eastAsia"/>
          <w:sz w:val="32"/>
          <w:szCs w:val="32"/>
        </w:rPr>
        <w:t>投标文件不符，存在虚假投标情形的，将取消其中标资格。</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w:t>
      </w:r>
      <w:r w:rsidR="00984A3D">
        <w:rPr>
          <w:rFonts w:ascii="方正仿宋_GBK" w:eastAsia="方正仿宋_GBK" w:hint="eastAsia"/>
          <w:sz w:val="32"/>
          <w:szCs w:val="32"/>
        </w:rPr>
        <w:t>招标</w:t>
      </w:r>
      <w:r>
        <w:rPr>
          <w:rFonts w:ascii="方正仿宋_GBK" w:eastAsia="方正仿宋_GBK" w:hint="eastAsia"/>
          <w:sz w:val="32"/>
          <w:szCs w:val="32"/>
        </w:rPr>
        <w:t>的供应商，对项目</w:t>
      </w:r>
      <w:r w:rsidR="00984A3D">
        <w:rPr>
          <w:rFonts w:ascii="方正仿宋_GBK" w:eastAsia="方正仿宋_GBK" w:hint="eastAsia"/>
          <w:sz w:val="32"/>
          <w:szCs w:val="32"/>
        </w:rPr>
        <w:t>招标</w:t>
      </w:r>
      <w:r>
        <w:rPr>
          <w:rFonts w:ascii="方正仿宋_GBK" w:eastAsia="方正仿宋_GBK" w:hint="eastAsia"/>
          <w:sz w:val="32"/>
          <w:szCs w:val="32"/>
        </w:rPr>
        <w:t>文件、补遗文件等资料</w:t>
      </w:r>
      <w:r>
        <w:rPr>
          <w:rFonts w:ascii="方正仿宋_GBK" w:eastAsia="方正仿宋_GBK"/>
          <w:sz w:val="32"/>
          <w:szCs w:val="32"/>
        </w:rPr>
        <w:t>无论</w:t>
      </w:r>
      <w:r>
        <w:rPr>
          <w:rFonts w:ascii="方正仿宋_GBK" w:eastAsia="方正仿宋_GBK"/>
          <w:sz w:val="32"/>
          <w:szCs w:val="32"/>
        </w:rPr>
        <w:lastRenderedPageBreak/>
        <w:t>下载查看与否，均视为</w:t>
      </w:r>
      <w:r>
        <w:rPr>
          <w:rFonts w:ascii="方正仿宋_GBK" w:eastAsia="方正仿宋_GBK" w:hint="eastAsia"/>
          <w:sz w:val="32"/>
          <w:szCs w:val="32"/>
        </w:rPr>
        <w:t>全部知晓</w:t>
      </w:r>
      <w:r w:rsidR="00984A3D">
        <w:rPr>
          <w:rFonts w:ascii="方正仿宋_GBK" w:eastAsia="方正仿宋_GBK" w:hint="eastAsia"/>
          <w:sz w:val="32"/>
          <w:szCs w:val="32"/>
        </w:rPr>
        <w:t>招标</w:t>
      </w:r>
      <w:r>
        <w:rPr>
          <w:rFonts w:ascii="方正仿宋_GBK" w:eastAsia="方正仿宋_GBK" w:hint="eastAsia"/>
          <w:sz w:val="32"/>
          <w:szCs w:val="32"/>
        </w:rPr>
        <w:t>项目文件的</w:t>
      </w:r>
      <w:r>
        <w:rPr>
          <w:rFonts w:ascii="方正仿宋_GBK" w:eastAsia="方正仿宋_GBK"/>
          <w:sz w:val="32"/>
          <w:szCs w:val="32"/>
        </w:rPr>
        <w:t>实质性要求内容</w:t>
      </w:r>
      <w:r>
        <w:rPr>
          <w:rFonts w:ascii="方正仿宋_GBK" w:eastAsia="方正仿宋_GBK" w:hint="eastAsia"/>
          <w:sz w:val="32"/>
          <w:szCs w:val="32"/>
        </w:rPr>
        <w:t>。</w:t>
      </w:r>
    </w:p>
    <w:p w:rsidR="00490344" w:rsidRDefault="00490344" w:rsidP="00490344">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十一、附件/响应文件格式</w:t>
      </w:r>
      <w:bookmarkEnd w:id="5"/>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附件二:  技术要求对照表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附件三：商务要求对照表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附件四：法定代表人授权委托书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附件五：法定代表人身份证明书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附件六：质保及售后服务承诺</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附件七：诚信声明</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附件八：中标承诺书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附件九：易耗品价格表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附件十：维修价格表</w:t>
      </w:r>
    </w:p>
    <w:p w:rsidR="00490344" w:rsidRPr="00767A45"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附件十一：易损配件价格表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附件十二：项目报价表</w:t>
      </w:r>
    </w:p>
    <w:p w:rsidR="00490344" w:rsidRDefault="00490344" w:rsidP="00490344">
      <w:pPr>
        <w:spacing w:line="594" w:lineRule="exact"/>
        <w:rPr>
          <w:rFonts w:ascii="方正仿宋_GBK" w:eastAsia="方正仿宋_GBK"/>
          <w:sz w:val="32"/>
          <w:szCs w:val="32"/>
        </w:rPr>
        <w:sectPr w:rsidR="00490344">
          <w:footerReference w:type="first" r:id="rId14"/>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984A3D">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984A3D">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服 务</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20"/>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附件九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295654" w:rsidP="0049034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专用耗材或</w:t>
      </w:r>
      <w:r w:rsidR="00490344" w:rsidRPr="00A52559">
        <w:rPr>
          <w:rFonts w:ascii="方正仿宋_GBK" w:eastAsia="方正仿宋_GBK" w:hAnsi="方正仿宋_GBK" w:cs="方正仿宋_GBK" w:hint="eastAsia"/>
          <w:sz w:val="44"/>
          <w:szCs w:val="44"/>
        </w:rPr>
        <w:t>易耗品价格表</w:t>
      </w:r>
    </w:p>
    <w:p w:rsidR="00490344" w:rsidRPr="0029565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t>设备名称：                                  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407"/>
        <w:gridCol w:w="812"/>
        <w:gridCol w:w="812"/>
        <w:gridCol w:w="2299"/>
        <w:gridCol w:w="2002"/>
      </w:tblGrid>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w:t>
            </w:r>
            <w:r w:rsidRPr="00E76464">
              <w:rPr>
                <w:rFonts w:ascii="方正仿宋_GBK" w:eastAsia="方正仿宋_GBK" w:hint="eastAsia"/>
                <w:kern w:val="0"/>
                <w:sz w:val="32"/>
                <w:szCs w:val="32"/>
              </w:rPr>
              <w:t>名称</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r>
              <w:rPr>
                <w:rFonts w:ascii="方正仿宋_GBK" w:eastAsia="方正仿宋_GBK" w:hint="eastAsia"/>
                <w:kern w:val="0"/>
                <w:sz w:val="32"/>
                <w:szCs w:val="32"/>
              </w:rPr>
              <w:t xml:space="preserve">  </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价格</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备</w:t>
            </w: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注</w:t>
            </w:r>
            <w:r>
              <w:rPr>
                <w:rFonts w:ascii="方正仿宋_GBK" w:eastAsia="方正仿宋_GBK" w:hint="eastAsia"/>
                <w:kern w:val="0"/>
                <w:sz w:val="32"/>
                <w:szCs w:val="32"/>
              </w:rPr>
              <w:t xml:space="preserve"> </w:t>
            </w:r>
          </w:p>
        </w:tc>
      </w:tr>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0" w:type="auto"/>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r>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0" w:type="auto"/>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Pr="00C30B1E" w:rsidRDefault="00490344" w:rsidP="00490344">
      <w:pPr>
        <w:spacing w:line="594" w:lineRule="exact"/>
        <w:ind w:rightChars="-77" w:right="-198"/>
        <w:rPr>
          <w:rFonts w:ascii="方正仿宋_GBK" w:eastAsia="方正仿宋_GBK"/>
          <w:color w:val="FF0000"/>
          <w:sz w:val="32"/>
          <w:szCs w:val="32"/>
        </w:rPr>
      </w:pPr>
      <w:r w:rsidRPr="00C30B1E">
        <w:rPr>
          <w:rFonts w:ascii="方正仿宋_GBK" w:eastAsia="方正仿宋_GBK" w:hint="eastAsia"/>
          <w:color w:val="FF0000"/>
          <w:sz w:val="32"/>
          <w:szCs w:val="32"/>
        </w:rPr>
        <w:t>注：需配套使用一次性耗材的请注明是通用耗材或专用耗材</w:t>
      </w:r>
      <w:r>
        <w:rPr>
          <w:rFonts w:ascii="方正仿宋_GBK" w:eastAsia="方正仿宋_GBK" w:hint="eastAsia"/>
          <w:color w:val="FF0000"/>
          <w:sz w:val="32"/>
          <w:szCs w:val="32"/>
        </w:rPr>
        <w:t>。药交所平台上有的</w:t>
      </w:r>
      <w:r w:rsidRPr="00C30B1E">
        <w:rPr>
          <w:rFonts w:ascii="方正仿宋_GBK" w:eastAsia="方正仿宋_GBK" w:hint="eastAsia"/>
          <w:color w:val="FF0000"/>
          <w:sz w:val="32"/>
          <w:szCs w:val="32"/>
        </w:rPr>
        <w:t>必须在药交所平台上进行采购</w:t>
      </w:r>
      <w:r>
        <w:rPr>
          <w:rFonts w:ascii="方正仿宋_GBK" w:eastAsia="方正仿宋_GBK" w:hint="eastAsia"/>
          <w:color w:val="FF0000"/>
          <w:sz w:val="32"/>
          <w:szCs w:val="32"/>
        </w:rPr>
        <w:t>，请在备注中注明需线上采购，所报</w:t>
      </w:r>
      <w:r w:rsidRPr="00C30B1E">
        <w:rPr>
          <w:rFonts w:ascii="方正仿宋_GBK" w:eastAsia="方正仿宋_GBK" w:hint="eastAsia"/>
          <w:color w:val="FF0000"/>
          <w:sz w:val="32"/>
          <w:szCs w:val="32"/>
        </w:rPr>
        <w:t>价格须为药交所</w:t>
      </w:r>
      <w:r>
        <w:rPr>
          <w:rFonts w:ascii="方正仿宋_GBK" w:eastAsia="方正仿宋_GBK" w:hint="eastAsia"/>
          <w:color w:val="FF0000"/>
          <w:sz w:val="32"/>
          <w:szCs w:val="32"/>
        </w:rPr>
        <w:t>平台上</w:t>
      </w:r>
      <w:r w:rsidRPr="00C30B1E">
        <w:rPr>
          <w:rFonts w:ascii="方正仿宋_GBK" w:eastAsia="方正仿宋_GBK" w:hint="eastAsia"/>
          <w:color w:val="FF0000"/>
          <w:sz w:val="32"/>
          <w:szCs w:val="32"/>
        </w:rPr>
        <w:t>最低价格。</w:t>
      </w:r>
      <w:r>
        <w:rPr>
          <w:rFonts w:ascii="方正仿宋_GBK" w:eastAsia="方正仿宋_GBK" w:hint="eastAsia"/>
          <w:color w:val="FF0000"/>
          <w:sz w:val="32"/>
          <w:szCs w:val="32"/>
        </w:rPr>
        <w:t>药交所平台上没有的，请在备注中注明需线下采购。</w:t>
      </w:r>
    </w:p>
    <w:p w:rsidR="00490344" w:rsidRPr="0027203F"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Chars="0" w:left="0"/>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490344" w:rsidP="00490344">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维修价格表</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410"/>
        <w:gridCol w:w="915"/>
        <w:gridCol w:w="1461"/>
        <w:gridCol w:w="1548"/>
        <w:gridCol w:w="2127"/>
      </w:tblGrid>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名称</w:t>
            </w:r>
          </w:p>
        </w:tc>
        <w:tc>
          <w:tcPr>
            <w:tcW w:w="1410"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维修人工费</w:t>
            </w: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次</w:t>
            </w: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维修零配件</w:t>
            </w: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HW</w:t>
            </w: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个</w:t>
            </w: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Pr="00F51DE2" w:rsidRDefault="00490344" w:rsidP="00490344">
      <w:pPr>
        <w:pStyle w:val="2"/>
        <w:ind w:left="515"/>
        <w:sectPr w:rsidR="00490344" w:rsidRPr="00F51DE2">
          <w:pgSz w:w="11907" w:h="16840"/>
          <w:pgMar w:top="1928" w:right="1446" w:bottom="1644" w:left="1446" w:header="964" w:footer="992" w:gutter="0"/>
          <w:pgNumType w:fmt="numberInDash"/>
          <w:cols w:space="720"/>
          <w:titlePg/>
          <w:docGrid w:type="linesAndChars" w:linePitch="390" w:charSpace="-4594"/>
        </w:sect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附件十一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490344" w:rsidP="0049034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w:t>
      </w:r>
      <w:r w:rsidRPr="00A52559">
        <w:rPr>
          <w:rFonts w:ascii="方正仿宋_GBK" w:eastAsia="方正仿宋_GBK" w:hAnsi="方正仿宋_GBK" w:cs="方正仿宋_GBK" w:hint="eastAsia"/>
          <w:sz w:val="44"/>
          <w:szCs w:val="44"/>
        </w:rPr>
        <w:t>价格表</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410"/>
        <w:gridCol w:w="915"/>
        <w:gridCol w:w="1461"/>
        <w:gridCol w:w="1548"/>
        <w:gridCol w:w="2127"/>
      </w:tblGrid>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w:t>
            </w:r>
            <w:r w:rsidRPr="00E76464">
              <w:rPr>
                <w:rFonts w:ascii="方正仿宋_GBK" w:eastAsia="方正仿宋_GBK" w:hint="eastAsia"/>
                <w:kern w:val="0"/>
                <w:sz w:val="32"/>
                <w:szCs w:val="32"/>
              </w:rPr>
              <w:t>名称</w:t>
            </w:r>
          </w:p>
        </w:tc>
        <w:tc>
          <w:tcPr>
            <w:tcW w:w="1410"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500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450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Pr="00D507B4" w:rsidRDefault="00490344" w:rsidP="00490344">
      <w:pPr>
        <w:spacing w:line="594" w:lineRule="exact"/>
        <w:ind w:firstLineChars="200" w:firstLine="595"/>
        <w:jc w:val="right"/>
        <w:rPr>
          <w:rFonts w:ascii="方正仿宋_GBK" w:eastAsia="方正仿宋_GBK"/>
          <w:sz w:val="32"/>
          <w:szCs w:val="32"/>
        </w:rPr>
        <w:sectPr w:rsidR="00490344" w:rsidRPr="00D507B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   月   日</w:t>
      </w: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附件十二                               </w:t>
      </w:r>
    </w:p>
    <w:p w:rsidR="00490344" w:rsidRDefault="00490344" w:rsidP="00490344">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490344" w:rsidRDefault="00490344" w:rsidP="00490344">
      <w:pPr>
        <w:spacing w:line="594" w:lineRule="exact"/>
        <w:ind w:firstLineChars="200" w:firstLine="675"/>
        <w:jc w:val="center"/>
        <w:rPr>
          <w:rFonts w:ascii="方正仿宋_GBK" w:eastAsia="方正仿宋_GBK"/>
          <w:sz w:val="36"/>
          <w:szCs w:val="36"/>
        </w:rPr>
      </w:pPr>
    </w:p>
    <w:p w:rsidR="00490344" w:rsidRDefault="00984A3D"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招标</w:t>
      </w:r>
      <w:r w:rsidR="00490344">
        <w:rPr>
          <w:rFonts w:ascii="方正仿宋_GBK" w:eastAsia="方正仿宋_GBK" w:hint="eastAsia"/>
          <w:sz w:val="32"/>
          <w:szCs w:val="32"/>
        </w:rPr>
        <w:t xml:space="preserve">项目名称：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385"/>
        <w:gridCol w:w="1815"/>
        <w:gridCol w:w="983"/>
        <w:gridCol w:w="1559"/>
        <w:gridCol w:w="1418"/>
      </w:tblGrid>
      <w:tr w:rsidR="00490344" w:rsidTr="002F08C7">
        <w:trPr>
          <w:trHeight w:hRule="exact" w:val="694"/>
        </w:trPr>
        <w:tc>
          <w:tcPr>
            <w:tcW w:w="1410"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490344" w:rsidTr="002F08C7">
        <w:trPr>
          <w:trHeight w:hRule="exact" w:val="830"/>
        </w:trPr>
        <w:tc>
          <w:tcPr>
            <w:tcW w:w="9570" w:type="dxa"/>
            <w:gridSpan w:val="6"/>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                元整；（小写）￥：          元</w:t>
            </w:r>
          </w:p>
        </w:tc>
      </w:tr>
    </w:tbl>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 w:rsidR="00E76464" w:rsidRPr="00490344" w:rsidRDefault="00E76464" w:rsidP="00490344">
      <w:pPr>
        <w:spacing w:line="594" w:lineRule="exact"/>
      </w:pPr>
    </w:p>
    <w:sectPr w:rsidR="00E76464" w:rsidRPr="00490344" w:rsidSect="000436F3">
      <w:footerReference w:type="first" r:id="rId21"/>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D1" w:rsidRDefault="00D151D1">
      <w:r>
        <w:separator/>
      </w:r>
    </w:p>
  </w:endnote>
  <w:endnote w:type="continuationSeparator" w:id="0">
    <w:p w:rsidR="00D151D1" w:rsidRDefault="00D1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obe 宋体 Std L">
    <w:altName w:val="宋体"/>
    <w:charset w:val="86"/>
    <w:family w:val="roman"/>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96317E">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22 -</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23 -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3 -</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96317E">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1 -</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12 -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14 -</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15 -</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16 -</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D151D1">
    <w:pPr>
      <w:pStyle w:val="a4"/>
      <w:jc w:val="center"/>
    </w:pPr>
    <w:r>
      <w:fldChar w:fldCharType="begin"/>
    </w:r>
    <w:r>
      <w:instrText xml:space="preserve"> PAGE   \* MERGEFORMAT </w:instrText>
    </w:r>
    <w:r>
      <w:fldChar w:fldCharType="separate"/>
    </w:r>
    <w:r w:rsidR="003D6A94" w:rsidRPr="003D6A94">
      <w:rPr>
        <w:noProof/>
        <w:lang w:val="zh-CN"/>
      </w:rPr>
      <w:t>-</w:t>
    </w:r>
    <w:r w:rsidR="003D6A94">
      <w:rPr>
        <w:noProof/>
      </w:rPr>
      <w:t xml:space="preserve"> 17 -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D1" w:rsidRDefault="00D151D1">
      <w:r>
        <w:separator/>
      </w:r>
    </w:p>
  </w:footnote>
  <w:footnote w:type="continuationSeparator" w:id="0">
    <w:p w:rsidR="00D151D1" w:rsidRDefault="00D1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9631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96317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7E" w:rsidRDefault="0096317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C80FC8"/>
    <w:multiLevelType w:val="hybridMultilevel"/>
    <w:tmpl w:val="00728C1A"/>
    <w:lvl w:ilvl="0" w:tplc="E982CF0E">
      <w:start w:val="1"/>
      <w:numFmt w:val="decimal"/>
      <w:lvlText w:val="%1."/>
      <w:lvlJc w:val="left"/>
      <w:pPr>
        <w:ind w:left="1143" w:hanging="360"/>
      </w:pPr>
      <w:rPr>
        <w:rFonts w:hint="default"/>
      </w:rPr>
    </w:lvl>
    <w:lvl w:ilvl="1" w:tplc="04090019" w:tentative="1">
      <w:start w:val="1"/>
      <w:numFmt w:val="lowerLetter"/>
      <w:lvlText w:val="%2)"/>
      <w:lvlJc w:val="left"/>
      <w:pPr>
        <w:ind w:left="1623" w:hanging="420"/>
      </w:pPr>
    </w:lvl>
    <w:lvl w:ilvl="2" w:tplc="0409001B" w:tentative="1">
      <w:start w:val="1"/>
      <w:numFmt w:val="lowerRoman"/>
      <w:lvlText w:val="%3."/>
      <w:lvlJc w:val="right"/>
      <w:pPr>
        <w:ind w:left="2043" w:hanging="420"/>
      </w:pPr>
    </w:lvl>
    <w:lvl w:ilvl="3" w:tplc="0409000F" w:tentative="1">
      <w:start w:val="1"/>
      <w:numFmt w:val="decimal"/>
      <w:lvlText w:val="%4."/>
      <w:lvlJc w:val="left"/>
      <w:pPr>
        <w:ind w:left="2463" w:hanging="420"/>
      </w:pPr>
    </w:lvl>
    <w:lvl w:ilvl="4" w:tplc="04090019" w:tentative="1">
      <w:start w:val="1"/>
      <w:numFmt w:val="lowerLetter"/>
      <w:lvlText w:val="%5)"/>
      <w:lvlJc w:val="left"/>
      <w:pPr>
        <w:ind w:left="2883" w:hanging="420"/>
      </w:pPr>
    </w:lvl>
    <w:lvl w:ilvl="5" w:tplc="0409001B" w:tentative="1">
      <w:start w:val="1"/>
      <w:numFmt w:val="lowerRoman"/>
      <w:lvlText w:val="%6."/>
      <w:lvlJc w:val="right"/>
      <w:pPr>
        <w:ind w:left="330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4143" w:hanging="420"/>
      </w:pPr>
    </w:lvl>
    <w:lvl w:ilvl="8" w:tplc="0409001B" w:tentative="1">
      <w:start w:val="1"/>
      <w:numFmt w:val="lowerRoman"/>
      <w:lvlText w:val="%9."/>
      <w:lvlJc w:val="right"/>
      <w:pPr>
        <w:ind w:left="4563" w:hanging="420"/>
      </w:pPr>
    </w:lvl>
  </w:abstractNum>
  <w:abstractNum w:abstractNumId="2">
    <w:nsid w:val="204B2E20"/>
    <w:multiLevelType w:val="singleLevel"/>
    <w:tmpl w:val="206E9DAA"/>
    <w:lvl w:ilvl="0">
      <w:start w:val="1"/>
      <w:numFmt w:val="decimal"/>
      <w:suff w:val="nothing"/>
      <w:lvlText w:val="%1、"/>
      <w:lvlJc w:val="left"/>
      <w:rPr>
        <w:color w:val="000000"/>
      </w:rPr>
    </w:lvl>
  </w:abstractNum>
  <w:abstractNum w:abstractNumId="3">
    <w:nsid w:val="21D8227C"/>
    <w:multiLevelType w:val="hybridMultilevel"/>
    <w:tmpl w:val="2E1443AA"/>
    <w:lvl w:ilvl="0" w:tplc="00A4FAF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8A0697"/>
    <w:multiLevelType w:val="hybridMultilevel"/>
    <w:tmpl w:val="5002B0AC"/>
    <w:lvl w:ilvl="0" w:tplc="0066A248">
      <w:start w:val="1"/>
      <w:numFmt w:val="decimal"/>
      <w:lvlText w:val="%1."/>
      <w:lvlJc w:val="left"/>
      <w:pPr>
        <w:ind w:left="1503" w:hanging="360"/>
      </w:pPr>
      <w:rPr>
        <w:rFonts w:hint="default"/>
      </w:rPr>
    </w:lvl>
    <w:lvl w:ilvl="1" w:tplc="04090019" w:tentative="1">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5">
    <w:nsid w:val="327D2AD2"/>
    <w:multiLevelType w:val="hybridMultilevel"/>
    <w:tmpl w:val="3C54F6CC"/>
    <w:lvl w:ilvl="0" w:tplc="563476BA">
      <w:start w:val="1"/>
      <w:numFmt w:val="decimal"/>
      <w:lvlText w:val="%1、"/>
      <w:lvlJc w:val="left"/>
      <w:pPr>
        <w:ind w:left="1106" w:hanging="72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6">
    <w:nsid w:val="4E312106"/>
    <w:multiLevelType w:val="singleLevel"/>
    <w:tmpl w:val="4E312106"/>
    <w:lvl w:ilvl="0">
      <w:start w:val="1"/>
      <w:numFmt w:val="decimal"/>
      <w:suff w:val="nothing"/>
      <w:lvlText w:val="%1、"/>
      <w:lvlJc w:val="left"/>
    </w:lvl>
  </w:abstractNum>
  <w:abstractNum w:abstractNumId="7">
    <w:nsid w:val="4F3C09EC"/>
    <w:multiLevelType w:val="hybridMultilevel"/>
    <w:tmpl w:val="A112CD4A"/>
    <w:lvl w:ilvl="0" w:tplc="499EAB60">
      <w:start w:val="2"/>
      <w:numFmt w:val="japaneseCounting"/>
      <w:lvlText w:val="（%1）"/>
      <w:lvlJc w:val="left"/>
      <w:pPr>
        <w:ind w:left="1229"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8">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AB208E"/>
    <w:multiLevelType w:val="hybridMultilevel"/>
    <w:tmpl w:val="5F605064"/>
    <w:lvl w:ilvl="0" w:tplc="D8EEB4F2">
      <w:start w:val="1"/>
      <w:numFmt w:val="decimal"/>
      <w:lvlText w:val="%1、"/>
      <w:lvlJc w:val="left"/>
      <w:pPr>
        <w:ind w:left="1445" w:hanging="93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0">
    <w:nsid w:val="55561AE6"/>
    <w:multiLevelType w:val="multilevel"/>
    <w:tmpl w:val="55561AE6"/>
    <w:lvl w:ilvl="0">
      <w:start w:val="1"/>
      <w:numFmt w:val="japaneseCounting"/>
      <w:lvlText w:val="（%1）"/>
      <w:lvlJc w:val="left"/>
      <w:pPr>
        <w:ind w:left="1145" w:hanging="720"/>
      </w:pPr>
      <w:rPr>
        <w:sz w:val="24"/>
      </w:rPr>
    </w:lvl>
    <w:lvl w:ilvl="1">
      <w:start w:val="15"/>
      <w:numFmt w:val="decimal"/>
      <w:lvlText w:val="%2、"/>
      <w:lvlJc w:val="left"/>
      <w:pPr>
        <w:ind w:left="870" w:hanging="430"/>
      </w:pPr>
    </w:lvl>
    <w:lvl w:ilvl="2">
      <w:start w:val="1"/>
      <w:numFmt w:val="decimal"/>
      <w:lvlText w:val="%3、"/>
      <w:lvlJc w:val="left"/>
      <w:pPr>
        <w:ind w:left="1240" w:hanging="360"/>
      </w:pPr>
      <w:rPr>
        <w:rFonts w:ascii="宋体" w:eastAsia="宋体" w:hAnsi="Calibri" w:cs="Times New Roman"/>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2">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num w:numId="1">
    <w:abstractNumId w:val="6"/>
  </w:num>
  <w:num w:numId="2">
    <w:abstractNumId w:val="2"/>
  </w:num>
  <w:num w:numId="3">
    <w:abstractNumId w:val="7"/>
  </w:num>
  <w:num w:numId="4">
    <w:abstractNumId w:val="0"/>
  </w:num>
  <w:num w:numId="5">
    <w:abstractNumId w:val="8"/>
  </w:num>
  <w:num w:numId="6">
    <w:abstractNumId w:val="11"/>
  </w:num>
  <w:num w:numId="7">
    <w:abstractNumId w:val="12"/>
  </w:num>
  <w:num w:numId="8">
    <w:abstractNumId w:val="3"/>
  </w:num>
  <w:num w:numId="9">
    <w:abstractNumId w:val="9"/>
  </w:num>
  <w:num w:numId="10">
    <w:abstractNumId w:val="1"/>
  </w:num>
  <w:num w:numId="11">
    <w:abstractNumId w:val="4"/>
  </w:num>
  <w:num w:numId="12">
    <w:abstractNumId w:val="5"/>
  </w:num>
  <w:num w:numId="13">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DC7"/>
    <w:rsid w:val="00006467"/>
    <w:rsid w:val="00016FFF"/>
    <w:rsid w:val="00020FF3"/>
    <w:rsid w:val="0002714C"/>
    <w:rsid w:val="0003348A"/>
    <w:rsid w:val="000347FF"/>
    <w:rsid w:val="000436F3"/>
    <w:rsid w:val="000470C2"/>
    <w:rsid w:val="00060581"/>
    <w:rsid w:val="00090FCB"/>
    <w:rsid w:val="000943F9"/>
    <w:rsid w:val="000947A9"/>
    <w:rsid w:val="000A1DCE"/>
    <w:rsid w:val="000A65E4"/>
    <w:rsid w:val="000A7156"/>
    <w:rsid w:val="000B2941"/>
    <w:rsid w:val="000B4DA6"/>
    <w:rsid w:val="000D34A0"/>
    <w:rsid w:val="000E39BD"/>
    <w:rsid w:val="000F0F98"/>
    <w:rsid w:val="000F2C1C"/>
    <w:rsid w:val="0010444F"/>
    <w:rsid w:val="001143FA"/>
    <w:rsid w:val="00115A7A"/>
    <w:rsid w:val="00117B78"/>
    <w:rsid w:val="001402CA"/>
    <w:rsid w:val="00145A17"/>
    <w:rsid w:val="00154715"/>
    <w:rsid w:val="00154959"/>
    <w:rsid w:val="00154AFB"/>
    <w:rsid w:val="00156AA4"/>
    <w:rsid w:val="0016415F"/>
    <w:rsid w:val="00172ACB"/>
    <w:rsid w:val="0018195D"/>
    <w:rsid w:val="00183C4F"/>
    <w:rsid w:val="001843E4"/>
    <w:rsid w:val="001923C8"/>
    <w:rsid w:val="0019427F"/>
    <w:rsid w:val="001A07FA"/>
    <w:rsid w:val="001A5CE6"/>
    <w:rsid w:val="001B4065"/>
    <w:rsid w:val="001B555E"/>
    <w:rsid w:val="001C3F70"/>
    <w:rsid w:val="001C4E5B"/>
    <w:rsid w:val="001E2956"/>
    <w:rsid w:val="001E54FE"/>
    <w:rsid w:val="001E714C"/>
    <w:rsid w:val="001F3441"/>
    <w:rsid w:val="001F65D6"/>
    <w:rsid w:val="00221842"/>
    <w:rsid w:val="0023071F"/>
    <w:rsid w:val="002428FA"/>
    <w:rsid w:val="00244648"/>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D2D00"/>
    <w:rsid w:val="002E7069"/>
    <w:rsid w:val="002F08C7"/>
    <w:rsid w:val="002F30B8"/>
    <w:rsid w:val="002F609A"/>
    <w:rsid w:val="003215FF"/>
    <w:rsid w:val="00322764"/>
    <w:rsid w:val="00351222"/>
    <w:rsid w:val="00355A2F"/>
    <w:rsid w:val="00360BC6"/>
    <w:rsid w:val="003646C4"/>
    <w:rsid w:val="00364E91"/>
    <w:rsid w:val="00367340"/>
    <w:rsid w:val="003761EE"/>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D6A94"/>
    <w:rsid w:val="004059E4"/>
    <w:rsid w:val="0040619F"/>
    <w:rsid w:val="00407B46"/>
    <w:rsid w:val="00440EED"/>
    <w:rsid w:val="004418A0"/>
    <w:rsid w:val="00446279"/>
    <w:rsid w:val="00463D01"/>
    <w:rsid w:val="0046654E"/>
    <w:rsid w:val="00467AE8"/>
    <w:rsid w:val="004701D2"/>
    <w:rsid w:val="004761DC"/>
    <w:rsid w:val="00490344"/>
    <w:rsid w:val="00496E41"/>
    <w:rsid w:val="004A3922"/>
    <w:rsid w:val="004B28F4"/>
    <w:rsid w:val="004B372D"/>
    <w:rsid w:val="004E2D0F"/>
    <w:rsid w:val="004F52A4"/>
    <w:rsid w:val="00500C9C"/>
    <w:rsid w:val="005049DE"/>
    <w:rsid w:val="00517EC4"/>
    <w:rsid w:val="00531307"/>
    <w:rsid w:val="0054197E"/>
    <w:rsid w:val="005513BB"/>
    <w:rsid w:val="00552999"/>
    <w:rsid w:val="00556506"/>
    <w:rsid w:val="005623B4"/>
    <w:rsid w:val="00562D21"/>
    <w:rsid w:val="00566B22"/>
    <w:rsid w:val="00571A76"/>
    <w:rsid w:val="00575367"/>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80A"/>
    <w:rsid w:val="00647FCF"/>
    <w:rsid w:val="00650754"/>
    <w:rsid w:val="0065168A"/>
    <w:rsid w:val="006551A5"/>
    <w:rsid w:val="006604B5"/>
    <w:rsid w:val="00661B8E"/>
    <w:rsid w:val="00664A31"/>
    <w:rsid w:val="00673391"/>
    <w:rsid w:val="006844E2"/>
    <w:rsid w:val="006A273E"/>
    <w:rsid w:val="006A4034"/>
    <w:rsid w:val="006A7401"/>
    <w:rsid w:val="006B436D"/>
    <w:rsid w:val="006C2D3F"/>
    <w:rsid w:val="006C2E57"/>
    <w:rsid w:val="006C4F02"/>
    <w:rsid w:val="006D0375"/>
    <w:rsid w:val="006D7133"/>
    <w:rsid w:val="006E4575"/>
    <w:rsid w:val="006E5DF9"/>
    <w:rsid w:val="006F7DFA"/>
    <w:rsid w:val="00707F33"/>
    <w:rsid w:val="0071109B"/>
    <w:rsid w:val="00722929"/>
    <w:rsid w:val="00723177"/>
    <w:rsid w:val="00723F72"/>
    <w:rsid w:val="007243AE"/>
    <w:rsid w:val="00725FCD"/>
    <w:rsid w:val="00727328"/>
    <w:rsid w:val="007433A7"/>
    <w:rsid w:val="007579C9"/>
    <w:rsid w:val="00760932"/>
    <w:rsid w:val="007648CC"/>
    <w:rsid w:val="00767434"/>
    <w:rsid w:val="00770B28"/>
    <w:rsid w:val="00775EE7"/>
    <w:rsid w:val="0078390E"/>
    <w:rsid w:val="007904DD"/>
    <w:rsid w:val="007A1F67"/>
    <w:rsid w:val="007A43B8"/>
    <w:rsid w:val="007A46C3"/>
    <w:rsid w:val="007C627D"/>
    <w:rsid w:val="007D1D1C"/>
    <w:rsid w:val="007E056D"/>
    <w:rsid w:val="007E5813"/>
    <w:rsid w:val="007E5ED5"/>
    <w:rsid w:val="007E773A"/>
    <w:rsid w:val="007F4A2E"/>
    <w:rsid w:val="0080230D"/>
    <w:rsid w:val="00814885"/>
    <w:rsid w:val="0081510C"/>
    <w:rsid w:val="00817901"/>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720A"/>
    <w:rsid w:val="00897B55"/>
    <w:rsid w:val="008A2CF0"/>
    <w:rsid w:val="008A7588"/>
    <w:rsid w:val="008D7621"/>
    <w:rsid w:val="008D762F"/>
    <w:rsid w:val="008F0EB9"/>
    <w:rsid w:val="00905FA6"/>
    <w:rsid w:val="00912D7C"/>
    <w:rsid w:val="00916E90"/>
    <w:rsid w:val="00922111"/>
    <w:rsid w:val="00927026"/>
    <w:rsid w:val="0093003A"/>
    <w:rsid w:val="009361DE"/>
    <w:rsid w:val="0094305C"/>
    <w:rsid w:val="00950FA3"/>
    <w:rsid w:val="00960FD6"/>
    <w:rsid w:val="00961C3C"/>
    <w:rsid w:val="0096317E"/>
    <w:rsid w:val="0096456C"/>
    <w:rsid w:val="0098223D"/>
    <w:rsid w:val="00984A3D"/>
    <w:rsid w:val="00995338"/>
    <w:rsid w:val="00997FB6"/>
    <w:rsid w:val="009A0BF1"/>
    <w:rsid w:val="009A20B0"/>
    <w:rsid w:val="009A4F65"/>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40F7"/>
    <w:rsid w:val="00A5229C"/>
    <w:rsid w:val="00A52559"/>
    <w:rsid w:val="00A533C3"/>
    <w:rsid w:val="00A62040"/>
    <w:rsid w:val="00A676CD"/>
    <w:rsid w:val="00A75BAB"/>
    <w:rsid w:val="00A840F0"/>
    <w:rsid w:val="00A85A35"/>
    <w:rsid w:val="00A90181"/>
    <w:rsid w:val="00A955A8"/>
    <w:rsid w:val="00AA4AD6"/>
    <w:rsid w:val="00AA76F9"/>
    <w:rsid w:val="00AB1C45"/>
    <w:rsid w:val="00AC10BD"/>
    <w:rsid w:val="00AC17AF"/>
    <w:rsid w:val="00AC5BB9"/>
    <w:rsid w:val="00AE2E89"/>
    <w:rsid w:val="00AE590E"/>
    <w:rsid w:val="00AE68B4"/>
    <w:rsid w:val="00AF1D0D"/>
    <w:rsid w:val="00AF4D29"/>
    <w:rsid w:val="00B02F08"/>
    <w:rsid w:val="00B04F80"/>
    <w:rsid w:val="00B12611"/>
    <w:rsid w:val="00B17ED6"/>
    <w:rsid w:val="00B227EF"/>
    <w:rsid w:val="00B22BCC"/>
    <w:rsid w:val="00B25D8F"/>
    <w:rsid w:val="00B31761"/>
    <w:rsid w:val="00B43604"/>
    <w:rsid w:val="00B525CE"/>
    <w:rsid w:val="00B763CC"/>
    <w:rsid w:val="00B83AC2"/>
    <w:rsid w:val="00BA135C"/>
    <w:rsid w:val="00BA3087"/>
    <w:rsid w:val="00BA5071"/>
    <w:rsid w:val="00BA76E4"/>
    <w:rsid w:val="00BB28CF"/>
    <w:rsid w:val="00BC7ED9"/>
    <w:rsid w:val="00BD28AE"/>
    <w:rsid w:val="00C007E0"/>
    <w:rsid w:val="00C01FAF"/>
    <w:rsid w:val="00C03E2B"/>
    <w:rsid w:val="00C05045"/>
    <w:rsid w:val="00C136B4"/>
    <w:rsid w:val="00C236E4"/>
    <w:rsid w:val="00C31B7D"/>
    <w:rsid w:val="00C31FD5"/>
    <w:rsid w:val="00C34073"/>
    <w:rsid w:val="00C40A62"/>
    <w:rsid w:val="00C52495"/>
    <w:rsid w:val="00C559A3"/>
    <w:rsid w:val="00C61C67"/>
    <w:rsid w:val="00C62352"/>
    <w:rsid w:val="00C647CC"/>
    <w:rsid w:val="00C65F3F"/>
    <w:rsid w:val="00C75F72"/>
    <w:rsid w:val="00CA243A"/>
    <w:rsid w:val="00CA2BBA"/>
    <w:rsid w:val="00CB01CF"/>
    <w:rsid w:val="00CB1345"/>
    <w:rsid w:val="00CB1503"/>
    <w:rsid w:val="00CB1DD4"/>
    <w:rsid w:val="00CB3616"/>
    <w:rsid w:val="00CB68F1"/>
    <w:rsid w:val="00CB7A2A"/>
    <w:rsid w:val="00CD112B"/>
    <w:rsid w:val="00CD5E98"/>
    <w:rsid w:val="00CE1E59"/>
    <w:rsid w:val="00CE353D"/>
    <w:rsid w:val="00CE7A44"/>
    <w:rsid w:val="00CF30B6"/>
    <w:rsid w:val="00CF3591"/>
    <w:rsid w:val="00CF5544"/>
    <w:rsid w:val="00D00CD9"/>
    <w:rsid w:val="00D02878"/>
    <w:rsid w:val="00D04B76"/>
    <w:rsid w:val="00D05F9F"/>
    <w:rsid w:val="00D138DB"/>
    <w:rsid w:val="00D151D1"/>
    <w:rsid w:val="00D1622C"/>
    <w:rsid w:val="00D21C54"/>
    <w:rsid w:val="00D2358D"/>
    <w:rsid w:val="00D25019"/>
    <w:rsid w:val="00D25D2E"/>
    <w:rsid w:val="00D26B3A"/>
    <w:rsid w:val="00D3170D"/>
    <w:rsid w:val="00D320C3"/>
    <w:rsid w:val="00D33097"/>
    <w:rsid w:val="00D33B14"/>
    <w:rsid w:val="00D33F23"/>
    <w:rsid w:val="00D6459D"/>
    <w:rsid w:val="00D73BC6"/>
    <w:rsid w:val="00D7476B"/>
    <w:rsid w:val="00D77622"/>
    <w:rsid w:val="00D93876"/>
    <w:rsid w:val="00D973D1"/>
    <w:rsid w:val="00DB16EA"/>
    <w:rsid w:val="00DB56A2"/>
    <w:rsid w:val="00DB741B"/>
    <w:rsid w:val="00DC4C66"/>
    <w:rsid w:val="00DD01D1"/>
    <w:rsid w:val="00DD6483"/>
    <w:rsid w:val="00DE1CCF"/>
    <w:rsid w:val="00DE6C33"/>
    <w:rsid w:val="00DE6C3C"/>
    <w:rsid w:val="00DF207B"/>
    <w:rsid w:val="00E00328"/>
    <w:rsid w:val="00E00803"/>
    <w:rsid w:val="00E017E5"/>
    <w:rsid w:val="00E0372E"/>
    <w:rsid w:val="00E22BE2"/>
    <w:rsid w:val="00E24D2D"/>
    <w:rsid w:val="00E33F21"/>
    <w:rsid w:val="00E47FBF"/>
    <w:rsid w:val="00E505A1"/>
    <w:rsid w:val="00E602EE"/>
    <w:rsid w:val="00E62769"/>
    <w:rsid w:val="00E70552"/>
    <w:rsid w:val="00E748C0"/>
    <w:rsid w:val="00E74CA3"/>
    <w:rsid w:val="00E74DEF"/>
    <w:rsid w:val="00E762B4"/>
    <w:rsid w:val="00E76464"/>
    <w:rsid w:val="00E86273"/>
    <w:rsid w:val="00E87B66"/>
    <w:rsid w:val="00E9696F"/>
    <w:rsid w:val="00EA0B52"/>
    <w:rsid w:val="00EA1EAA"/>
    <w:rsid w:val="00EA5180"/>
    <w:rsid w:val="00EA725C"/>
    <w:rsid w:val="00EB0F08"/>
    <w:rsid w:val="00EB3757"/>
    <w:rsid w:val="00EB4172"/>
    <w:rsid w:val="00EB66F9"/>
    <w:rsid w:val="00EC2F9F"/>
    <w:rsid w:val="00EC33C6"/>
    <w:rsid w:val="00EC712C"/>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84866"/>
    <w:rsid w:val="00F913FD"/>
    <w:rsid w:val="00F92221"/>
    <w:rsid w:val="00F96EBF"/>
    <w:rsid w:val="00FA2DB9"/>
    <w:rsid w:val="00FB4ABB"/>
    <w:rsid w:val="00FB7D01"/>
    <w:rsid w:val="00FC2E5B"/>
    <w:rsid w:val="00FC3839"/>
    <w:rsid w:val="00FD171A"/>
    <w:rsid w:val="00FD383E"/>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link w:val="a4"/>
    <w:uiPriority w:val="99"/>
    <w:qFormat/>
    <w:rsid w:val="000436F3"/>
    <w:rPr>
      <w:rFonts w:ascii="Times New Roman" w:eastAsia="宋体" w:hAnsi="Times New Roman" w:cs="Times New Roman"/>
      <w:sz w:val="18"/>
      <w:szCs w:val="20"/>
    </w:rPr>
  </w:style>
  <w:style w:type="character" w:customStyle="1" w:styleId="Char0">
    <w:name w:val="页眉 Char"/>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link w:val="a6"/>
    <w:uiPriority w:val="99"/>
    <w:semiHidden/>
    <w:qFormat/>
    <w:rsid w:val="000436F3"/>
    <w:rPr>
      <w:rFonts w:ascii="Times New Roman" w:eastAsia="宋体" w:hAnsi="Times New Roman" w:cs="Times New Roman"/>
      <w:sz w:val="18"/>
      <w:szCs w:val="18"/>
    </w:rPr>
  </w:style>
  <w:style w:type="character" w:customStyle="1" w:styleId="1Char">
    <w:name w:val="标题 1 Char"/>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kern w:val="0"/>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kern w:val="0"/>
      <w:sz w:val="18"/>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kern w:val="0"/>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rsid w:val="003646C4"/>
  </w:style>
  <w:style w:type="character" w:styleId="ad">
    <w:name w:val="Emphasis"/>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 w:type="paragraph" w:customStyle="1" w:styleId="af">
    <w:name w:val="[基本段落]"/>
    <w:basedOn w:val="a"/>
    <w:autoRedefine/>
    <w:uiPriority w:val="99"/>
    <w:qFormat/>
    <w:rsid w:val="00AF1D0D"/>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1176</Words>
  <Characters>6709</Characters>
  <Application>Microsoft Office Word</Application>
  <DocSecurity>0</DocSecurity>
  <Lines>55</Lines>
  <Paragraphs>15</Paragraphs>
  <ScaleCrop>false</ScaleCrop>
  <Company>Www.SangSan.Cn</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Windows User</cp:lastModifiedBy>
  <cp:revision>3</cp:revision>
  <dcterms:created xsi:type="dcterms:W3CDTF">2024-01-24T07:31:00Z</dcterms:created>
  <dcterms:modified xsi:type="dcterms:W3CDTF">2024-01-24T07:58:00Z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