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DF1F7">
      <w:pPr>
        <w:spacing w:line="50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重庆市中医骨科医院</w:t>
      </w:r>
    </w:p>
    <w:p w14:paraId="6E098C7A">
      <w:pPr>
        <w:spacing w:line="500" w:lineRule="exact"/>
        <w:jc w:val="center"/>
        <w:outlineLvl w:val="0"/>
        <w:rPr>
          <w:rFonts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关于开展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医疗法律顾问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通知</w:t>
      </w:r>
    </w:p>
    <w:p w14:paraId="0EDF5985">
      <w:pPr>
        <w:spacing w:line="56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</w:p>
    <w:p w14:paraId="26A2E19B">
      <w:pPr>
        <w:spacing w:line="56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重庆市中医骨科医院拟通过比选确定医疗法律顾问</w:t>
      </w:r>
      <w:r>
        <w:rPr>
          <w:rFonts w:ascii="Times New Roman" w:hAnsi="Times New Roman" w:eastAsia="方正仿宋_GBK" w:cs="Times New Roman"/>
          <w:sz w:val="28"/>
          <w:szCs w:val="28"/>
          <w:lang w:eastAsia="zh-Hans"/>
        </w:rPr>
        <w:t>服务单位</w:t>
      </w:r>
      <w:r>
        <w:rPr>
          <w:rFonts w:ascii="Times New Roman" w:hAnsi="Times New Roman" w:eastAsia="方正仿宋_GBK" w:cs="Times New Roman"/>
          <w:sz w:val="28"/>
          <w:szCs w:val="28"/>
        </w:rPr>
        <w:t>。欢迎有资格的律所前来</w:t>
      </w:r>
      <w:r>
        <w:rPr>
          <w:rFonts w:ascii="Times New Roman" w:hAnsi="Times New Roman" w:eastAsia="方正仿宋_GBK" w:cs="Times New Roman"/>
          <w:sz w:val="28"/>
          <w:szCs w:val="28"/>
          <w:lang w:eastAsia="zh-Hans"/>
        </w:rPr>
        <w:t>响应</w:t>
      </w:r>
      <w:r>
        <w:rPr>
          <w:rFonts w:ascii="Times New Roman" w:hAnsi="Times New Roman" w:eastAsia="方正仿宋_GBK" w:cs="Times New Roman"/>
          <w:sz w:val="28"/>
          <w:szCs w:val="28"/>
        </w:rPr>
        <w:t>比选。</w:t>
      </w:r>
    </w:p>
    <w:p w14:paraId="1C0B8151">
      <w:pPr>
        <w:spacing w:before="120" w:beforeLines="50" w:after="120" w:afterLines="50" w:line="500" w:lineRule="exact"/>
        <w:ind w:firstLine="562" w:firstLineChars="200"/>
        <w:outlineLvl w:val="0"/>
        <w:rPr>
          <w:rFonts w:ascii="Times New Roman" w:hAnsi="Times New Roman" w:eastAsia="方正仿宋_GBK" w:cs="Times New Roman"/>
          <w:b/>
          <w:sz w:val="28"/>
          <w:szCs w:val="20"/>
        </w:rPr>
      </w:pPr>
      <w:r>
        <w:rPr>
          <w:rFonts w:ascii="Times New Roman" w:hAnsi="Times New Roman" w:eastAsia="方正仿宋_GBK" w:cs="Times New Roman"/>
          <w:b/>
          <w:sz w:val="28"/>
          <w:szCs w:val="20"/>
        </w:rPr>
        <w:t>一、项目内容</w:t>
      </w:r>
    </w:p>
    <w:tbl>
      <w:tblPr>
        <w:tblStyle w:val="11"/>
        <w:tblW w:w="9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4"/>
        <w:gridCol w:w="2730"/>
        <w:gridCol w:w="2583"/>
      </w:tblGrid>
      <w:tr w14:paraId="384E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894" w:type="dxa"/>
            <w:vAlign w:val="center"/>
          </w:tcPr>
          <w:p w14:paraId="6A8A53DC">
            <w:pPr>
              <w:spacing w:line="500" w:lineRule="exact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8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0"/>
                <w:lang w:val="en-US" w:eastAsia="zh-CN"/>
              </w:rPr>
              <w:t>项目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0"/>
              </w:rPr>
              <w:t>名称</w:t>
            </w:r>
          </w:p>
        </w:tc>
        <w:tc>
          <w:tcPr>
            <w:tcW w:w="2730" w:type="dxa"/>
            <w:vAlign w:val="center"/>
          </w:tcPr>
          <w:p w14:paraId="4FB2A200">
            <w:pPr>
              <w:spacing w:line="500" w:lineRule="exact"/>
              <w:jc w:val="center"/>
              <w:outlineLvl w:val="0"/>
              <w:rPr>
                <w:rFonts w:hint="eastAsia" w:ascii="方正楷体_GBK" w:hAnsi="方正楷体_GBK" w:eastAsia="方正楷体_GBK" w:cs="方正楷体_GBK"/>
                <w:sz w:val="28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0"/>
              </w:rPr>
              <w:t>最高限价（元/年）</w:t>
            </w:r>
          </w:p>
        </w:tc>
        <w:tc>
          <w:tcPr>
            <w:tcW w:w="2583" w:type="dxa"/>
            <w:vAlign w:val="center"/>
          </w:tcPr>
          <w:p w14:paraId="7D14BB50">
            <w:pPr>
              <w:spacing w:line="500" w:lineRule="exact"/>
              <w:jc w:val="both"/>
              <w:outlineLvl w:val="0"/>
              <w:rPr>
                <w:rFonts w:hint="eastAsia" w:ascii="方正楷体_GBK" w:hAnsi="方正楷体_GBK" w:eastAsia="方正楷体_GBK" w:cs="方正楷体_GBK"/>
                <w:sz w:val="28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0"/>
              </w:rPr>
              <w:t>中标人数量（名）</w:t>
            </w:r>
          </w:p>
        </w:tc>
      </w:tr>
      <w:tr w14:paraId="077D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894" w:type="dxa"/>
            <w:vAlign w:val="center"/>
          </w:tcPr>
          <w:p w14:paraId="541B62EA">
            <w:pPr>
              <w:spacing w:line="50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医疗法律顾问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Hans"/>
              </w:rPr>
              <w:t>项目</w:t>
            </w:r>
          </w:p>
        </w:tc>
        <w:tc>
          <w:tcPr>
            <w:tcW w:w="2730" w:type="dxa"/>
            <w:vAlign w:val="center"/>
          </w:tcPr>
          <w:p w14:paraId="58B18AB8">
            <w:pPr>
              <w:spacing w:line="50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30000</w:t>
            </w:r>
          </w:p>
        </w:tc>
        <w:tc>
          <w:tcPr>
            <w:tcW w:w="2583" w:type="dxa"/>
            <w:vAlign w:val="center"/>
          </w:tcPr>
          <w:p w14:paraId="2F6AC929">
            <w:pPr>
              <w:spacing w:line="50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71C69FE8">
      <w:pPr>
        <w:spacing w:before="120" w:beforeLines="50" w:line="500" w:lineRule="exact"/>
        <w:ind w:firstLine="562" w:firstLineChars="200"/>
        <w:jc w:val="left"/>
        <w:outlineLvl w:val="0"/>
        <w:rPr>
          <w:rFonts w:ascii="Times New Roman" w:hAnsi="Times New Roman" w:eastAsia="方正仿宋_GBK" w:cs="Times New Roman"/>
          <w:b/>
          <w:sz w:val="28"/>
          <w:szCs w:val="20"/>
        </w:rPr>
      </w:pPr>
      <w:r>
        <w:rPr>
          <w:rFonts w:ascii="Times New Roman" w:hAnsi="Times New Roman" w:eastAsia="方正仿宋_GBK" w:cs="Times New Roman"/>
          <w:b/>
          <w:sz w:val="28"/>
          <w:szCs w:val="20"/>
        </w:rPr>
        <w:t>二、项目</w:t>
      </w:r>
      <w:r>
        <w:rPr>
          <w:rFonts w:ascii="Times New Roman" w:hAnsi="Times New Roman" w:eastAsia="方正仿宋_GBK" w:cs="Times New Roman"/>
          <w:b/>
          <w:sz w:val="28"/>
          <w:szCs w:val="20"/>
          <w:lang w:eastAsia="zh-Hans"/>
        </w:rPr>
        <w:t>概况</w:t>
      </w:r>
    </w:p>
    <w:p w14:paraId="5FF5F40B">
      <w:pPr>
        <w:spacing w:line="594" w:lineRule="exact"/>
        <w:ind w:firstLine="560" w:firstLineChars="200"/>
        <w:jc w:val="left"/>
        <w:outlineLvl w:val="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>1、</w:t>
      </w:r>
      <w:r>
        <w:rPr>
          <w:rFonts w:ascii="Times New Roman" w:hAnsi="Times New Roman" w:eastAsia="方正仿宋_GBK" w:cs="Times New Roman"/>
          <w:sz w:val="28"/>
          <w:szCs w:val="20"/>
        </w:rPr>
        <w:t>服务地点：</w:t>
      </w:r>
      <w:r>
        <w:rPr>
          <w:rFonts w:ascii="Times New Roman" w:hAnsi="Times New Roman" w:eastAsia="方正仿宋_GBK" w:cs="Times New Roman"/>
          <w:sz w:val="28"/>
          <w:szCs w:val="28"/>
        </w:rPr>
        <w:t>重庆市中医骨科医院</w:t>
      </w:r>
    </w:p>
    <w:p w14:paraId="08B9B0EA">
      <w:pPr>
        <w:spacing w:line="594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0"/>
        </w:rPr>
        <w:t>2、服务内容：</w:t>
      </w:r>
      <w:r>
        <w:rPr>
          <w:rFonts w:ascii="Times New Roman" w:hAnsi="Times New Roman" w:eastAsia="方正仿宋_GBK" w:cs="Times New Roman"/>
          <w:sz w:val="28"/>
          <w:szCs w:val="28"/>
        </w:rPr>
        <w:t>医疗法律事务，如：</w:t>
      </w:r>
    </w:p>
    <w:p w14:paraId="663D97A4">
      <w:pPr>
        <w:spacing w:line="594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（1）医疗纠纷处理方面：参与医疗纠纷谈判、就医疗损害责任提出律师意见、代理医疗诉讼等；</w:t>
      </w:r>
    </w:p>
    <w:p w14:paraId="4B2766EB">
      <w:pPr>
        <w:spacing w:line="594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（2）医疗风险防范方面：帮助医院构建医疗法务系统、制定医疗风险控制和病人安全管理规范和流程、解答临床提出的法律疑难问题、对医院管理层和医务人员进行法律培训等；</w:t>
      </w:r>
    </w:p>
    <w:p w14:paraId="73E8795E">
      <w:pPr>
        <w:spacing w:line="594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（3）其它方面：参与具有医学专业特点的医疗法律活动（如为临床或科研服务的医学伦理审查等）。</w:t>
      </w:r>
    </w:p>
    <w:p w14:paraId="40C1F8FD">
      <w:pPr>
        <w:spacing w:before="120" w:beforeLines="50" w:line="500" w:lineRule="exact"/>
        <w:ind w:firstLine="562" w:firstLineChars="200"/>
        <w:jc w:val="left"/>
        <w:outlineLvl w:val="0"/>
        <w:rPr>
          <w:rFonts w:ascii="Times New Roman" w:hAnsi="Times New Roman" w:eastAsia="方正仿宋_GBK" w:cs="Times New Roman"/>
          <w:b/>
          <w:sz w:val="28"/>
          <w:szCs w:val="20"/>
        </w:rPr>
      </w:pPr>
      <w:r>
        <w:rPr>
          <w:rFonts w:ascii="Times New Roman" w:hAnsi="Times New Roman" w:eastAsia="方正仿宋_GBK" w:cs="Times New Roman"/>
          <w:b/>
          <w:sz w:val="28"/>
          <w:szCs w:val="20"/>
        </w:rPr>
        <w:t>三、服务期限</w:t>
      </w:r>
    </w:p>
    <w:p w14:paraId="1DB7A7CD">
      <w:pPr>
        <w:spacing w:line="594" w:lineRule="exact"/>
        <w:ind w:firstLine="560" w:firstLineChars="200"/>
        <w:outlineLvl w:val="0"/>
        <w:rPr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  <w:t>服务期限：本项目采取一次招标三年沿用，医疗法律顾问服务期为三年，中标服务商三年服务期合同一次性签署，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顾问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Hans"/>
        </w:rPr>
        <w:t>服务费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  <w:t>按年支付，每年单价不变，如果中标服务商未能通过考核，医院有权终止合同，不再支付下一年费用，合同期满后，不再续签，本项目重新招标。合同满一年，若医院未获得预算批复或需求取消，则经医院提前书面通知中标服务商后，合同终止。</w:t>
      </w:r>
    </w:p>
    <w:p w14:paraId="4AA23520">
      <w:pPr>
        <w:spacing w:line="560" w:lineRule="exact"/>
        <w:ind w:firstLine="562" w:firstLineChars="200"/>
        <w:outlineLvl w:val="0"/>
        <w:rPr>
          <w:rFonts w:ascii="Times New Roman" w:hAnsi="Times New Roman" w:eastAsia="方正仿宋_GBK" w:cs="Times New Roman"/>
          <w:b/>
          <w:sz w:val="28"/>
          <w:szCs w:val="20"/>
        </w:rPr>
      </w:pPr>
      <w:r>
        <w:rPr>
          <w:rFonts w:ascii="Times New Roman" w:hAnsi="Times New Roman" w:eastAsia="方正仿宋_GBK" w:cs="Times New Roman"/>
          <w:b/>
          <w:sz w:val="28"/>
          <w:szCs w:val="20"/>
        </w:rPr>
        <w:t>四、比选律所资格要求</w:t>
      </w:r>
    </w:p>
    <w:p w14:paraId="1615FD0F">
      <w:pPr>
        <w:spacing w:line="594" w:lineRule="exact"/>
        <w:ind w:firstLine="560" w:firstLineChars="200"/>
        <w:outlineLvl w:val="0"/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  <w:t>（一）满足《中华人民共和国政府采购法》第二十二条规定：</w:t>
      </w:r>
    </w:p>
    <w:p w14:paraId="0DC96E79">
      <w:pPr>
        <w:spacing w:line="594" w:lineRule="exact"/>
        <w:ind w:firstLine="560" w:firstLineChars="200"/>
        <w:outlineLvl w:val="0"/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  <w:t>具有独立承担民事责任的能力；</w:t>
      </w:r>
    </w:p>
    <w:p w14:paraId="039FD614">
      <w:pPr>
        <w:spacing w:line="594" w:lineRule="exact"/>
        <w:ind w:firstLine="560" w:firstLineChars="200"/>
        <w:outlineLvl w:val="0"/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  <w:t>具有良好的商业信誉和健全的财务会计制度；</w:t>
      </w:r>
    </w:p>
    <w:p w14:paraId="25E460A2">
      <w:pPr>
        <w:spacing w:line="594" w:lineRule="exact"/>
        <w:ind w:firstLine="560" w:firstLineChars="200"/>
        <w:outlineLvl w:val="0"/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  <w:t>具有履行合同所必需的设备和专业技术能力；</w:t>
      </w:r>
    </w:p>
    <w:p w14:paraId="455BF680">
      <w:pPr>
        <w:spacing w:line="594" w:lineRule="exact"/>
        <w:ind w:firstLine="560" w:firstLineChars="200"/>
        <w:outlineLvl w:val="0"/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  <w:t>有依法缴纳税收和社会保障资金的良好记录；</w:t>
      </w:r>
    </w:p>
    <w:p w14:paraId="740C698F">
      <w:pPr>
        <w:spacing w:line="594" w:lineRule="exact"/>
        <w:ind w:firstLine="560" w:firstLineChars="200"/>
        <w:outlineLvl w:val="0"/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  <w:t>参加政府采购活动前三年内，在经营活动中没有重大违法记录；</w:t>
      </w:r>
    </w:p>
    <w:p w14:paraId="1B3A83B8">
      <w:pPr>
        <w:spacing w:line="594" w:lineRule="exact"/>
        <w:ind w:firstLine="560" w:firstLineChars="200"/>
        <w:outlineLvl w:val="0"/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0"/>
        </w:rPr>
        <w:t>法律、行政法规规定的其他条件。</w:t>
      </w:r>
    </w:p>
    <w:p w14:paraId="096D387E"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（二）特定资格条件</w:t>
      </w:r>
    </w:p>
    <w:p w14:paraId="32A64CF8">
      <w:pPr>
        <w:snapToGrid w:val="0"/>
        <w:spacing w:line="560" w:lineRule="exact"/>
        <w:ind w:firstLine="560" w:firstLineChars="200"/>
        <w:rPr>
          <w:rFonts w:hint="default" w:eastAsia="方正仿宋_GBK"/>
          <w:strike/>
          <w:dstrike w:val="0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具有律师事务所执业许可证、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行政审批注册地在重庆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且成立时间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年以上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Hans"/>
        </w:rPr>
        <w:t>。</w:t>
      </w:r>
    </w:p>
    <w:p w14:paraId="0379659D">
      <w:pPr>
        <w:spacing w:line="560" w:lineRule="exact"/>
        <w:ind w:firstLine="562" w:firstLineChars="200"/>
        <w:outlineLvl w:val="0"/>
        <w:rPr>
          <w:rFonts w:ascii="Times New Roman" w:hAnsi="Times New Roman" w:eastAsia="方正仿宋_GBK" w:cs="Times New Roman"/>
          <w:b/>
          <w:color w:val="auto"/>
          <w:sz w:val="28"/>
          <w:szCs w:val="20"/>
        </w:rPr>
      </w:pPr>
      <w:r>
        <w:rPr>
          <w:rFonts w:ascii="Times New Roman" w:hAnsi="Times New Roman" w:eastAsia="方正仿宋_GBK" w:cs="Times New Roman"/>
          <w:b/>
          <w:color w:val="auto"/>
          <w:sz w:val="28"/>
          <w:szCs w:val="20"/>
        </w:rPr>
        <w:t>五、</w:t>
      </w:r>
      <w:r>
        <w:rPr>
          <w:rFonts w:ascii="Times New Roman" w:hAnsi="Times New Roman" w:eastAsia="方正仿宋_GBK" w:cs="Times New Roman"/>
          <w:b/>
          <w:color w:val="auto"/>
          <w:sz w:val="28"/>
          <w:szCs w:val="20"/>
          <w:lang w:eastAsia="zh-Hans"/>
        </w:rPr>
        <w:t>响应文件</w:t>
      </w:r>
      <w:r>
        <w:rPr>
          <w:rFonts w:ascii="Times New Roman" w:hAnsi="Times New Roman" w:eastAsia="方正仿宋_GBK" w:cs="Times New Roman"/>
          <w:b/>
          <w:color w:val="auto"/>
          <w:sz w:val="28"/>
          <w:szCs w:val="20"/>
        </w:rPr>
        <w:t>（均加盖公章）</w:t>
      </w:r>
    </w:p>
    <w:p w14:paraId="7C2649B9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1.报价</w:t>
      </w:r>
      <w:r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  <w:t>函</w:t>
      </w:r>
    </w:p>
    <w:p w14:paraId="7C94C6CD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2.</w:t>
      </w:r>
      <w:r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  <w:t>律所执业许可证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复印件</w:t>
      </w:r>
    </w:p>
    <w:p w14:paraId="0F0F6A6D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3.</w:t>
      </w:r>
      <w:r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  <w:t>负责人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身份证明</w:t>
      </w:r>
    </w:p>
    <w:p w14:paraId="70BDACC6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4.</w:t>
      </w:r>
      <w:r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  <w:t>负责人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委托书</w:t>
      </w:r>
    </w:p>
    <w:p w14:paraId="15110715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5.</w:t>
      </w:r>
      <w:r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  <w:t>供应商资格要求证明文件</w:t>
      </w:r>
    </w:p>
    <w:p w14:paraId="6D0637E0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  <w:t>6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.</w:t>
      </w:r>
      <w:r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  <w:t>供应商能力证明文件</w:t>
      </w:r>
    </w:p>
    <w:p w14:paraId="4B956CD7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  <w:t>7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.</w:t>
      </w:r>
      <w:r>
        <w:rPr>
          <w:rFonts w:ascii="Times New Roman" w:hAnsi="Times New Roman" w:eastAsia="方正仿宋_GBK" w:cs="Times New Roman"/>
          <w:color w:val="auto"/>
          <w:sz w:val="28"/>
          <w:szCs w:val="20"/>
          <w:lang w:eastAsia="zh-Hans"/>
        </w:rPr>
        <w:t>服务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方案</w:t>
      </w:r>
    </w:p>
    <w:p w14:paraId="4CE487F3">
      <w:pPr>
        <w:snapToGrid w:val="0"/>
        <w:spacing w:line="560" w:lineRule="exact"/>
        <w:ind w:firstLine="562" w:firstLineChars="200"/>
        <w:rPr>
          <w:rFonts w:ascii="Times New Roman" w:hAnsi="Times New Roman" w:eastAsia="方正仿宋_GBK" w:cs="Times New Roman"/>
          <w:b/>
          <w:color w:val="auto"/>
          <w:sz w:val="28"/>
          <w:szCs w:val="20"/>
        </w:rPr>
      </w:pPr>
      <w:r>
        <w:rPr>
          <w:rFonts w:ascii="Times New Roman" w:hAnsi="Times New Roman" w:eastAsia="方正仿宋_GBK" w:cs="Times New Roman"/>
          <w:b/>
          <w:color w:val="auto"/>
          <w:sz w:val="28"/>
          <w:szCs w:val="20"/>
        </w:rPr>
        <w:t>六、</w:t>
      </w:r>
      <w:r>
        <w:rPr>
          <w:rFonts w:ascii="Times New Roman" w:hAnsi="Times New Roman" w:eastAsia="方正仿宋_GBK" w:cs="Times New Roman"/>
          <w:b/>
          <w:color w:val="auto"/>
          <w:sz w:val="28"/>
          <w:szCs w:val="20"/>
          <w:lang w:eastAsia="zh-Hans"/>
        </w:rPr>
        <w:t>响应文件递交</w:t>
      </w:r>
      <w:r>
        <w:rPr>
          <w:rFonts w:ascii="Times New Roman" w:hAnsi="Times New Roman" w:eastAsia="方正仿宋_GBK" w:cs="Times New Roman"/>
          <w:b/>
          <w:color w:val="auto"/>
          <w:sz w:val="28"/>
          <w:szCs w:val="20"/>
        </w:rPr>
        <w:t>有关说明</w:t>
      </w:r>
    </w:p>
    <w:p w14:paraId="2AB1BECE">
      <w:pPr>
        <w:snapToGrid w:val="0"/>
        <w:spacing w:line="56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0"/>
          <w:lang w:val="en-US" w:eastAsia="zh-CN"/>
        </w:rPr>
        <w:t>1.响应文件：正本一份，必须密封并在外包装上加盖公章。</w:t>
      </w:r>
    </w:p>
    <w:p w14:paraId="0C93DCEE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0"/>
          <w:lang w:val="en-US" w:eastAsia="zh-CN"/>
        </w:rPr>
        <w:t>2.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响应文件递交地点：重庆市中医骨科医院化龙桥院区A栋1楼140室（重庆市渝中区富华路19号）。</w:t>
      </w:r>
    </w:p>
    <w:p w14:paraId="1C4C3B5B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0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0"/>
          <w:lang w:val="en-US" w:eastAsia="zh-CN"/>
        </w:rPr>
        <w:t>3.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响应文件递交开始时间：2025年8月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0"/>
          <w:lang w:val="en-US" w:eastAsia="zh-CN"/>
        </w:rPr>
        <w:t>29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日</w:t>
      </w:r>
    </w:p>
    <w:p w14:paraId="484AE3BC">
      <w:pPr>
        <w:snapToGrid w:val="0"/>
        <w:spacing w:line="56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sz w:val="28"/>
          <w:szCs w:val="20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0"/>
          <w:lang w:val="en-US" w:eastAsia="zh-CN"/>
        </w:rPr>
        <w:t>4.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响应文件递交截止时间：2025年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0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0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0"/>
        </w:rPr>
        <w:t>日16时（期间工作日接收响应文件）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0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0"/>
        </w:rPr>
        <w:t>超过投标截止时间递交的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0"/>
          <w:lang w:val="en-US" w:eastAsia="zh-CN"/>
        </w:rPr>
        <w:t>响应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0"/>
        </w:rPr>
        <w:t>文件，恕不接收。</w:t>
      </w:r>
    </w:p>
    <w:p w14:paraId="36D259E4">
      <w:pPr>
        <w:snapToGrid w:val="0"/>
        <w:spacing w:line="560" w:lineRule="exact"/>
        <w:ind w:firstLine="562" w:firstLineChars="200"/>
        <w:rPr>
          <w:rFonts w:ascii="Times New Roman" w:hAnsi="Times New Roman" w:eastAsia="方正仿宋_GBK" w:cs="Times New Roman"/>
          <w:b/>
          <w:sz w:val="28"/>
          <w:szCs w:val="20"/>
        </w:rPr>
      </w:pPr>
      <w:r>
        <w:rPr>
          <w:rFonts w:ascii="Times New Roman" w:hAnsi="Times New Roman" w:eastAsia="方正仿宋_GBK" w:cs="Times New Roman"/>
          <w:b/>
          <w:sz w:val="28"/>
          <w:szCs w:val="20"/>
        </w:rPr>
        <w:t>七、报价原则</w:t>
      </w:r>
    </w:p>
    <w:p w14:paraId="0D2020FA">
      <w:pPr>
        <w:spacing w:line="560" w:lineRule="exact"/>
        <w:ind w:firstLine="560" w:firstLineChars="200"/>
        <w:outlineLvl w:val="0"/>
        <w:rPr>
          <w:rFonts w:ascii="Times New Roman" w:hAnsi="Times New Roman" w:eastAsia="方正仿宋_GBK" w:cs="Times New Roman"/>
          <w:sz w:val="28"/>
          <w:szCs w:val="20"/>
        </w:rPr>
      </w:pPr>
      <w:r>
        <w:rPr>
          <w:rFonts w:ascii="Times New Roman" w:hAnsi="Times New Roman" w:eastAsia="方正仿宋_GBK" w:cs="Times New Roman"/>
          <w:sz w:val="28"/>
          <w:szCs w:val="20"/>
        </w:rPr>
        <w:t>本次报价为1</w:t>
      </w:r>
      <w:r>
        <w:rPr>
          <w:rFonts w:ascii="Times New Roman" w:hAnsi="Times New Roman" w:eastAsia="方正仿宋_GBK" w:cs="Times New Roman"/>
          <w:sz w:val="28"/>
          <w:szCs w:val="20"/>
          <w:lang w:eastAsia="zh-Hans"/>
        </w:rPr>
        <w:t>年</w:t>
      </w:r>
      <w:r>
        <w:rPr>
          <w:rFonts w:ascii="Times New Roman" w:hAnsi="Times New Roman" w:eastAsia="方正仿宋_GBK" w:cs="Times New Roman"/>
          <w:sz w:val="28"/>
          <w:szCs w:val="28"/>
        </w:rPr>
        <w:t>法律顾问</w:t>
      </w:r>
      <w:r>
        <w:rPr>
          <w:rFonts w:ascii="Times New Roman" w:hAnsi="Times New Roman" w:eastAsia="方正仿宋_GBK" w:cs="Times New Roman"/>
          <w:sz w:val="28"/>
          <w:szCs w:val="28"/>
          <w:lang w:eastAsia="zh-Hans"/>
        </w:rPr>
        <w:t>服务费</w:t>
      </w:r>
      <w:r>
        <w:rPr>
          <w:rFonts w:ascii="Times New Roman" w:hAnsi="Times New Roman" w:eastAsia="方正仿宋_GBK" w:cs="Times New Roman"/>
          <w:sz w:val="28"/>
          <w:szCs w:val="20"/>
        </w:rPr>
        <w:t>，报价不得超过</w:t>
      </w:r>
      <w:r>
        <w:rPr>
          <w:rFonts w:ascii="Times New Roman" w:hAnsi="Times New Roman" w:eastAsia="方正仿宋_GBK" w:cs="Times New Roman"/>
          <w:sz w:val="28"/>
          <w:szCs w:val="20"/>
          <w:lang w:eastAsia="zh-Hans"/>
        </w:rPr>
        <w:t>比选</w:t>
      </w:r>
      <w:r>
        <w:rPr>
          <w:rFonts w:ascii="Times New Roman" w:hAnsi="Times New Roman" w:eastAsia="方正仿宋_GBK" w:cs="Times New Roman"/>
          <w:sz w:val="28"/>
          <w:szCs w:val="20"/>
        </w:rPr>
        <w:t>最高限价。</w:t>
      </w:r>
    </w:p>
    <w:p w14:paraId="43CC9CDA">
      <w:pPr>
        <w:snapToGrid w:val="0"/>
        <w:spacing w:line="560" w:lineRule="exact"/>
        <w:ind w:firstLine="562" w:firstLineChars="200"/>
        <w:rPr>
          <w:rFonts w:ascii="Times New Roman" w:hAnsi="Times New Roman" w:eastAsia="方正仿宋_GBK" w:cs="Times New Roman"/>
          <w:b/>
          <w:sz w:val="28"/>
          <w:szCs w:val="20"/>
        </w:rPr>
      </w:pPr>
      <w:r>
        <w:rPr>
          <w:rFonts w:ascii="Times New Roman" w:hAnsi="Times New Roman" w:eastAsia="方正仿宋_GBK" w:cs="Times New Roman"/>
          <w:b/>
          <w:sz w:val="28"/>
          <w:szCs w:val="20"/>
        </w:rPr>
        <w:t>八、评选原则</w:t>
      </w:r>
    </w:p>
    <w:p w14:paraId="235CBEC3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0"/>
        </w:rPr>
        <w:t>1.</w:t>
      </w:r>
      <w:r>
        <w:rPr>
          <w:rFonts w:ascii="Times New Roman" w:hAnsi="Times New Roman" w:eastAsia="方正仿宋_GBK" w:cs="Times New Roman"/>
          <w:sz w:val="28"/>
          <w:szCs w:val="20"/>
          <w:lang w:eastAsia="zh-Hans"/>
        </w:rPr>
        <w:t>评选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方法：本项目评审采用综合评估法进行评审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。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 </w:t>
      </w:r>
    </w:p>
    <w:p w14:paraId="799D238A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0"/>
        </w:rPr>
        <w:t>2.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分值构成：价格30分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，服务方案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70分。</w:t>
      </w:r>
    </w:p>
    <w:p w14:paraId="40773282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3.比选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报价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基准价计算方法：所有通过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资格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评审的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供应商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的报价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的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平均价。</w:t>
      </w:r>
    </w:p>
    <w:p w14:paraId="1F848611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以上计算取小数点后两位，第三位四舍五入。</w:t>
      </w:r>
    </w:p>
    <w:p w14:paraId="69A3A8DF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4.所有通过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资格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评审的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供应商的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报价先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预设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得30分。在此基础上，各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供应商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报价分别与比选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报价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基准价相比较，每高于比选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报价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基准价1%扣0.2分，每低于比选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报价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基准价1%扣0.1分，扣完为止。</w:t>
      </w:r>
    </w:p>
    <w:p w14:paraId="25C1EC1D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以上计算按插入法计算得分，取小数点后两位，第三位四舍五入。</w:t>
      </w:r>
    </w:p>
    <w:p w14:paraId="57B9ABC7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</w:pP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5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.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具体分值标准</w:t>
      </w:r>
    </w:p>
    <w:tbl>
      <w:tblPr>
        <w:tblStyle w:val="11"/>
        <w:tblpPr w:leftFromText="180" w:rightFromText="180" w:vertAnchor="text" w:horzAnchor="page" w:tblpX="1471" w:tblpY="923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58"/>
        <w:gridCol w:w="983"/>
        <w:gridCol w:w="4634"/>
        <w:gridCol w:w="1897"/>
      </w:tblGrid>
      <w:tr w14:paraId="73BE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5" w:type="dxa"/>
            <w:vAlign w:val="center"/>
          </w:tcPr>
          <w:p w14:paraId="7DC100D8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序号</w:t>
            </w:r>
          </w:p>
        </w:tc>
        <w:tc>
          <w:tcPr>
            <w:tcW w:w="1558" w:type="dxa"/>
            <w:vAlign w:val="center"/>
          </w:tcPr>
          <w:p w14:paraId="6445719C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评分因素及权值</w:t>
            </w:r>
          </w:p>
        </w:tc>
        <w:tc>
          <w:tcPr>
            <w:tcW w:w="983" w:type="dxa"/>
            <w:vAlign w:val="center"/>
          </w:tcPr>
          <w:p w14:paraId="3EE53460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分值</w:t>
            </w:r>
          </w:p>
        </w:tc>
        <w:tc>
          <w:tcPr>
            <w:tcW w:w="4634" w:type="dxa"/>
            <w:vAlign w:val="center"/>
          </w:tcPr>
          <w:p w14:paraId="61A214E8">
            <w:pPr>
              <w:spacing w:line="400" w:lineRule="exact"/>
              <w:ind w:firstLine="33" w:firstLineChars="14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评分标准</w:t>
            </w:r>
          </w:p>
        </w:tc>
        <w:tc>
          <w:tcPr>
            <w:tcW w:w="1897" w:type="dxa"/>
            <w:vAlign w:val="center"/>
          </w:tcPr>
          <w:p w14:paraId="00AFD178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说明</w:t>
            </w:r>
          </w:p>
        </w:tc>
      </w:tr>
      <w:tr w14:paraId="25C1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675" w:type="dxa"/>
            <w:vAlign w:val="center"/>
          </w:tcPr>
          <w:p w14:paraId="73634901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63F21EC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价格</w:t>
            </w:r>
          </w:p>
          <w:p w14:paraId="603FEAD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（30%）</w:t>
            </w:r>
          </w:p>
        </w:tc>
        <w:tc>
          <w:tcPr>
            <w:tcW w:w="983" w:type="dxa"/>
            <w:vAlign w:val="center"/>
          </w:tcPr>
          <w:p w14:paraId="1F72879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4634" w:type="dxa"/>
            <w:vAlign w:val="center"/>
          </w:tcPr>
          <w:p w14:paraId="738D588E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>所有通过资格评审的供应商的报价先预设得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>分。在此基础上，各供应商报价分别与比选报价基准价相比较，每高于比选报价基准价1%扣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>分，每低于比选报价基准价1%扣0.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>分，扣完为止。</w:t>
            </w:r>
          </w:p>
        </w:tc>
        <w:tc>
          <w:tcPr>
            <w:tcW w:w="1897" w:type="dxa"/>
            <w:vAlign w:val="center"/>
          </w:tcPr>
          <w:p w14:paraId="42E5E54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D18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675" w:type="dxa"/>
            <w:vMerge w:val="restart"/>
            <w:vAlign w:val="center"/>
          </w:tcPr>
          <w:p w14:paraId="375ABD23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14:paraId="3EA3A2BF">
            <w:pPr>
              <w:spacing w:line="400" w:lineRule="exact"/>
              <w:ind w:firstLine="31" w:firstLineChars="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>服务方案</w:t>
            </w:r>
          </w:p>
          <w:p w14:paraId="543206C8">
            <w:pPr>
              <w:spacing w:line="400" w:lineRule="exact"/>
              <w:ind w:firstLine="31" w:firstLineChars="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（70%）</w:t>
            </w:r>
          </w:p>
        </w:tc>
        <w:tc>
          <w:tcPr>
            <w:tcW w:w="983" w:type="dxa"/>
            <w:vAlign w:val="center"/>
          </w:tcPr>
          <w:p w14:paraId="3A3884A1">
            <w:pPr>
              <w:spacing w:line="400" w:lineRule="exact"/>
              <w:ind w:firstLine="26" w:firstLineChars="11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50</w:t>
            </w:r>
          </w:p>
        </w:tc>
        <w:tc>
          <w:tcPr>
            <w:tcW w:w="4634" w:type="dxa"/>
            <w:vAlign w:val="center"/>
          </w:tcPr>
          <w:p w14:paraId="6138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根据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eastAsia="zh-Hans"/>
              </w:rPr>
              <w:t>供应商服务方案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情况进行评分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合理性、内容详细、完整性、操作性，评委综合评价，优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得40-50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分，良得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30-40（含）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分，一般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得10-30（含）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分，差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得1-10（含）分，无相关内容得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0分。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另方案中需有委派至本项目的律师4名以上，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24"/>
                <w:szCs w:val="24"/>
                <w:lang w:val="en-US" w:eastAsia="zh-Hans" w:bidi="ar-SA"/>
              </w:rPr>
              <w:t>4名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及以上不扣分，每少1名扣15分。</w:t>
            </w:r>
          </w:p>
        </w:tc>
        <w:tc>
          <w:tcPr>
            <w:tcW w:w="1897" w:type="dxa"/>
            <w:vAlign w:val="center"/>
          </w:tcPr>
          <w:p w14:paraId="7E3CF1EA"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服务计划、执行力、服务支持等。</w:t>
            </w:r>
          </w:p>
        </w:tc>
      </w:tr>
      <w:tr w14:paraId="29A5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675" w:type="dxa"/>
            <w:vMerge w:val="continue"/>
            <w:vAlign w:val="center"/>
          </w:tcPr>
          <w:p w14:paraId="3A92E33C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9F366D2">
            <w:pPr>
              <w:spacing w:line="400" w:lineRule="exact"/>
              <w:ind w:firstLine="31" w:firstLineChars="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2B7C06F">
            <w:pPr>
              <w:spacing w:line="400" w:lineRule="exact"/>
              <w:ind w:firstLine="26" w:firstLineChars="11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34" w:type="dxa"/>
            <w:vAlign w:val="center"/>
          </w:tcPr>
          <w:p w14:paraId="5E06AA9D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default" w:ascii="Times New Roman" w:hAnsi="Times New Roman" w:eastAsia="方正仿宋_GBK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派至本项目的主办律师：具有临床医学教育背景的加2分；具备研究生学历的加2分；近两年被评为行政机关优秀法律顾问的，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提供一次加2分，两次加4分。本项最高8分。</w:t>
            </w:r>
          </w:p>
        </w:tc>
        <w:tc>
          <w:tcPr>
            <w:tcW w:w="1897" w:type="dxa"/>
            <w:vAlign w:val="center"/>
          </w:tcPr>
          <w:p w14:paraId="1DA28065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提供学历证书复印件、被评为行政机关优秀法律顾问的材料</w:t>
            </w:r>
          </w:p>
        </w:tc>
      </w:tr>
      <w:tr w14:paraId="616B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675" w:type="dxa"/>
            <w:vMerge w:val="continue"/>
            <w:vAlign w:val="center"/>
          </w:tcPr>
          <w:p w14:paraId="3A4978F3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72097CB">
            <w:pPr>
              <w:spacing w:line="400" w:lineRule="exact"/>
              <w:ind w:firstLine="31" w:firstLineChars="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468B2A24">
            <w:pPr>
              <w:spacing w:line="400" w:lineRule="exact"/>
              <w:ind w:firstLine="26" w:firstLineChars="11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34" w:type="dxa"/>
            <w:vAlign w:val="center"/>
          </w:tcPr>
          <w:p w14:paraId="79E198C7"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派至本项目的律师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具备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医学伦理学培训合格证书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每提供一名的加2分，本项最高6分。</w:t>
            </w:r>
          </w:p>
        </w:tc>
        <w:tc>
          <w:tcPr>
            <w:tcW w:w="1897" w:type="dxa"/>
            <w:vAlign w:val="center"/>
          </w:tcPr>
          <w:p w14:paraId="5031A954"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提供证书复印件</w:t>
            </w:r>
          </w:p>
        </w:tc>
      </w:tr>
      <w:tr w14:paraId="3825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75" w:type="dxa"/>
            <w:vMerge w:val="continue"/>
            <w:vAlign w:val="center"/>
          </w:tcPr>
          <w:p w14:paraId="39910D74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312DA99">
            <w:pPr>
              <w:spacing w:line="400" w:lineRule="exact"/>
              <w:ind w:firstLine="31" w:firstLineChars="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1EF1903A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34" w:type="dxa"/>
            <w:vAlign w:val="center"/>
          </w:tcPr>
          <w:p w14:paraId="24F6AF8C"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除主办律师外，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派至本项目的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律师具备医学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教育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背景的，每提供一名加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分，本项最高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1897" w:type="dxa"/>
            <w:vAlign w:val="center"/>
          </w:tcPr>
          <w:p w14:paraId="617E640A"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证书复印件</w:t>
            </w:r>
          </w:p>
        </w:tc>
      </w:tr>
    </w:tbl>
    <w:p w14:paraId="1A843387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</w:pPr>
    </w:p>
    <w:p w14:paraId="12E93CC3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6.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供应商得分</w:t>
      </w:r>
    </w:p>
    <w:p w14:paraId="48ED0678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</w:pP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得分=报价得分+服务方案得分。</w:t>
      </w:r>
    </w:p>
    <w:p w14:paraId="370ED763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7.评审依据：</w:t>
      </w:r>
    </w:p>
    <w:p w14:paraId="2B94E1DC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0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评审的依据为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响应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文件，比选小组判断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响应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文件对比选文件的响应仅基于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响应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文件本身而不靠外部证据。</w:t>
      </w:r>
    </w:p>
    <w:p w14:paraId="0ABFBFD2">
      <w:pPr>
        <w:numPr>
          <w:ilvl w:val="0"/>
          <w:numId w:val="1"/>
        </w:numPr>
        <w:snapToGrid w:val="0"/>
        <w:spacing w:line="560" w:lineRule="exact"/>
        <w:ind w:firstLine="573"/>
        <w:rPr>
          <w:rFonts w:hint="eastAsia" w:ascii="Times New Roman" w:hAnsi="Times New Roman" w:eastAsia="方正仿宋_GBK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0"/>
        </w:rPr>
        <w:t>评标结果：</w:t>
      </w:r>
      <w:r>
        <w:rPr>
          <w:rFonts w:hint="eastAsia" w:ascii="Times New Roman" w:hAnsi="Times New Roman" w:eastAsia="方正仿宋_GBK" w:cs="Times New Roman"/>
          <w:sz w:val="28"/>
          <w:szCs w:val="20"/>
          <w:lang w:val="en-US" w:eastAsia="zh-CN"/>
        </w:rPr>
        <w:t>比选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得分最高为第一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选中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候选人，按得分由高到低排序确定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其他选中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候选人，若得分相同时，比选人将选择总报价低的为第一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选中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候选人，在公示结束后无异议，第一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选中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候选人即为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选中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服务</w:t>
      </w:r>
      <w:r>
        <w:rPr>
          <w:rFonts w:ascii="Times New Roman" w:hAnsi="Times New Roman" w:eastAsia="方正仿宋_GBK" w:cs="Times New Roman"/>
          <w:bCs/>
          <w:sz w:val="28"/>
          <w:szCs w:val="28"/>
          <w:lang w:eastAsia="zh-Hans"/>
        </w:rPr>
        <w:t>商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eastAsia="zh-CN"/>
        </w:rPr>
        <w:t>。</w:t>
      </w:r>
    </w:p>
    <w:p w14:paraId="6B34AF81">
      <w:pPr>
        <w:numPr>
          <w:ilvl w:val="0"/>
          <w:numId w:val="0"/>
        </w:numPr>
        <w:snapToGrid w:val="0"/>
        <w:spacing w:line="560" w:lineRule="exact"/>
        <w:ind w:firstLine="562" w:firstLineChars="200"/>
        <w:rPr>
          <w:rFonts w:ascii="Times New Roman" w:hAnsi="Times New Roman" w:eastAsia="方正仿宋_GBK" w:cs="Times New Roman"/>
          <w:b/>
          <w:sz w:val="28"/>
          <w:szCs w:val="20"/>
        </w:rPr>
      </w:pPr>
      <w:r>
        <w:rPr>
          <w:rFonts w:ascii="Times New Roman" w:hAnsi="Times New Roman" w:eastAsia="方正仿宋_GBK" w:cs="Times New Roman"/>
          <w:b/>
          <w:sz w:val="28"/>
          <w:szCs w:val="20"/>
        </w:rPr>
        <w:t>八、联系方式</w:t>
      </w:r>
    </w:p>
    <w:p w14:paraId="6A19168D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0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0"/>
        </w:rPr>
        <w:t>采购单位：</w:t>
      </w:r>
      <w:r>
        <w:rPr>
          <w:rFonts w:ascii="Times New Roman" w:hAnsi="Times New Roman" w:eastAsia="方正仿宋_GBK" w:cs="Times New Roman"/>
          <w:sz w:val="28"/>
          <w:szCs w:val="28"/>
        </w:rPr>
        <w:t>重庆市中医骨科医院</w:t>
      </w:r>
    </w:p>
    <w:p w14:paraId="143DEECE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0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0"/>
        </w:rPr>
        <w:t>联系人：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0"/>
        </w:rPr>
        <w:t>白</w:t>
      </w:r>
      <w:r>
        <w:rPr>
          <w:rFonts w:ascii="Times New Roman" w:hAnsi="Times New Roman" w:eastAsia="方正仿宋_GBK" w:cs="Times New Roman"/>
          <w:color w:val="000000"/>
          <w:sz w:val="28"/>
          <w:szCs w:val="20"/>
        </w:rPr>
        <w:t>老师、吴老师</w:t>
      </w:r>
    </w:p>
    <w:p w14:paraId="0479E9D7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0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0"/>
        </w:rPr>
        <w:t>电话：（023）63931183</w:t>
      </w:r>
    </w:p>
    <w:p w14:paraId="3A26A189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0"/>
        </w:rPr>
        <w:t>地址：</w:t>
      </w:r>
      <w:r>
        <w:rPr>
          <w:rFonts w:ascii="Times New Roman" w:hAnsi="Times New Roman" w:eastAsia="方正仿宋_GBK" w:cs="Times New Roman"/>
          <w:sz w:val="28"/>
          <w:szCs w:val="20"/>
        </w:rPr>
        <w:t>重庆市渝中区富华路19号</w:t>
      </w:r>
    </w:p>
    <w:p w14:paraId="3B2BBC23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 w14:paraId="45C2E7A6"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附件：响应文件编制要求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  <w:br w:type="page"/>
      </w:r>
    </w:p>
    <w:p w14:paraId="779AD90C">
      <w:pPr>
        <w:tabs>
          <w:tab w:val="left" w:pos="6300"/>
        </w:tabs>
        <w:snapToGrid w:val="0"/>
        <w:spacing w:before="240" w:beforeLines="100" w:line="480" w:lineRule="exact"/>
        <w:jc w:val="center"/>
        <w:outlineLvl w:val="0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报价函（格式）</w:t>
      </w:r>
    </w:p>
    <w:p w14:paraId="79B270F0">
      <w:pPr>
        <w:tabs>
          <w:tab w:val="left" w:pos="6300"/>
        </w:tabs>
        <w:snapToGrid w:val="0"/>
        <w:spacing w:line="48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致：</w:t>
      </w:r>
    </w:p>
    <w:p w14:paraId="175AB9BE">
      <w:pPr>
        <w:tabs>
          <w:tab w:val="left" w:pos="6300"/>
        </w:tabs>
        <w:snapToGrid w:val="0"/>
        <w:spacing w:line="480" w:lineRule="exact"/>
        <w:ind w:firstLine="57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已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收到法律顾问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比选文件，经详细研究，决定参加该项目比选。</w:t>
      </w:r>
    </w:p>
    <w:p w14:paraId="5E70FCF9">
      <w:pPr>
        <w:tabs>
          <w:tab w:val="left" w:pos="6300"/>
        </w:tabs>
        <w:snapToGrid w:val="0"/>
        <w:spacing w:line="48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1、愿意按照比选文件中的一切要求，向比选人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提供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服务，总报价为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元(大写人民币：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)。</w:t>
      </w:r>
    </w:p>
    <w:p w14:paraId="3DD4281D">
      <w:pPr>
        <w:tabs>
          <w:tab w:val="left" w:pos="6300"/>
        </w:tabs>
        <w:snapToGrid w:val="0"/>
        <w:spacing w:line="480" w:lineRule="exact"/>
        <w:ind w:firstLine="57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2、我们提交的报价文件为：报价文件正本壹份。</w:t>
      </w:r>
    </w:p>
    <w:p w14:paraId="05F99542">
      <w:pPr>
        <w:spacing w:line="480" w:lineRule="exact"/>
        <w:ind w:firstLine="555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3、我们完全理解和接受贵方比选文件的一切规定和要求，完全答应比选文件中规定的所有条件和比选评审办法。</w:t>
      </w:r>
    </w:p>
    <w:p w14:paraId="2BE72653">
      <w:pPr>
        <w:spacing w:line="480" w:lineRule="exact"/>
        <w:ind w:firstLine="555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4、在整个比选过程中，我方若有违规行为，贵方可按《中华人民共和国政府采购法》和《比选文件》之规定给予惩罚，我方完全接受。</w:t>
      </w:r>
    </w:p>
    <w:p w14:paraId="47755233">
      <w:pPr>
        <w:spacing w:line="480" w:lineRule="exact"/>
        <w:ind w:firstLine="555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5、若我们成为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选中供应商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，我方将按照最终比选结果签订合同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，并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严格履行合同义务。本承诺函将成为合同不可分割的一部分，与合同具有同等的法律效力。</w:t>
      </w:r>
    </w:p>
    <w:p w14:paraId="334D5137">
      <w:pPr>
        <w:tabs>
          <w:tab w:val="left" w:pos="6300"/>
        </w:tabs>
        <w:snapToGrid w:val="0"/>
        <w:spacing w:line="480" w:lineRule="exact"/>
        <w:ind w:firstLine="57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B42EF0">
      <w:pPr>
        <w:tabs>
          <w:tab w:val="left" w:pos="6300"/>
        </w:tabs>
        <w:snapToGrid w:val="0"/>
        <w:spacing w:line="480" w:lineRule="exact"/>
        <w:ind w:firstLine="57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D058C8">
      <w:pPr>
        <w:snapToGrid w:val="0"/>
        <w:spacing w:line="360" w:lineRule="auto"/>
        <w:ind w:firstLine="478" w:firstLineChars="171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供应商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或授权代表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签字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）: </w:t>
      </w:r>
    </w:p>
    <w:p w14:paraId="559921FF">
      <w:pPr>
        <w:tabs>
          <w:tab w:val="left" w:pos="6300"/>
        </w:tabs>
        <w:snapToGrid w:val="0"/>
        <w:spacing w:line="480" w:lineRule="exact"/>
        <w:ind w:firstLine="57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（公章）：</w:t>
      </w:r>
    </w:p>
    <w:p w14:paraId="6A7BA1DF">
      <w:pPr>
        <w:tabs>
          <w:tab w:val="left" w:pos="6300"/>
        </w:tabs>
        <w:snapToGrid w:val="0"/>
        <w:spacing w:line="480" w:lineRule="exact"/>
        <w:ind w:firstLine="57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93EE4E">
      <w:pPr>
        <w:tabs>
          <w:tab w:val="left" w:pos="6300"/>
        </w:tabs>
        <w:snapToGrid w:val="0"/>
        <w:spacing w:line="480" w:lineRule="exact"/>
        <w:ind w:firstLine="57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地址：  </w:t>
      </w:r>
    </w:p>
    <w:p w14:paraId="46CECC31">
      <w:pPr>
        <w:tabs>
          <w:tab w:val="left" w:pos="6300"/>
        </w:tabs>
        <w:snapToGrid w:val="0"/>
        <w:spacing w:line="480" w:lineRule="exact"/>
        <w:ind w:firstLine="57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                           传真：</w:t>
      </w:r>
    </w:p>
    <w:p w14:paraId="111872F7">
      <w:pPr>
        <w:tabs>
          <w:tab w:val="left" w:pos="6300"/>
        </w:tabs>
        <w:snapToGrid w:val="0"/>
        <w:spacing w:line="480" w:lineRule="exact"/>
        <w:ind w:firstLine="57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网址：                           邮编：</w:t>
      </w:r>
    </w:p>
    <w:p w14:paraId="41D79A1D">
      <w:pPr>
        <w:snapToGrid w:val="0"/>
        <w:spacing w:line="52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530607">
      <w:pPr>
        <w:snapToGrid w:val="0"/>
        <w:spacing w:line="52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年   月   日</w:t>
      </w:r>
    </w:p>
    <w:p w14:paraId="1C63B277"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Cs w:val="28"/>
          <w:bdr w:val="single" w:color="auto" w:sz="4" w:space="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40"/>
          <w:pgMar w:top="1418" w:right="1474" w:bottom="1418" w:left="1474" w:header="851" w:footer="992" w:gutter="0"/>
          <w:pgNumType w:fmt="numberInDash" w:start="0" w:chapStyle="2"/>
          <w:cols w:space="720" w:num="1"/>
          <w:titlePg/>
          <w:docGrid w:linePitch="380" w:charSpace="-5735"/>
        </w:sect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3790B8DE">
      <w:pPr>
        <w:tabs>
          <w:tab w:val="left" w:pos="6300"/>
        </w:tabs>
        <w:snapToGrid w:val="0"/>
        <w:spacing w:before="312" w:beforeLines="100" w:line="480" w:lineRule="exact"/>
        <w:jc w:val="center"/>
        <w:outlineLvl w:val="0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二、负责人</w:t>
      </w: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授权委托书（格式）</w:t>
      </w:r>
    </w:p>
    <w:p w14:paraId="70A52D92">
      <w:pPr>
        <w:tabs>
          <w:tab w:val="left" w:pos="6300"/>
        </w:tabs>
        <w:snapToGrid w:val="0"/>
        <w:spacing w:line="500" w:lineRule="atLeas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39E0951D">
      <w:pPr>
        <w:tabs>
          <w:tab w:val="left" w:pos="6300"/>
        </w:tabs>
        <w:snapToGrid w:val="0"/>
        <w:spacing w:line="500" w:lineRule="atLeas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 期：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1AF14B01">
      <w:pPr>
        <w:tabs>
          <w:tab w:val="left" w:pos="6300"/>
        </w:tabs>
        <w:snapToGrid w:val="0"/>
        <w:spacing w:line="500" w:lineRule="atLeas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比选人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名称）</w:t>
      </w:r>
    </w:p>
    <w:p w14:paraId="39EC4132">
      <w:pPr>
        <w:tabs>
          <w:tab w:val="left" w:pos="6300"/>
        </w:tabs>
        <w:snapToGrid w:val="0"/>
        <w:spacing w:line="500" w:lineRule="atLeast"/>
        <w:ind w:firstLine="555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供应商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名称）是中华人民共和国合法企业，法定地址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324CA25">
      <w:pPr>
        <w:tabs>
          <w:tab w:val="left" w:pos="6300"/>
        </w:tabs>
        <w:snapToGrid w:val="0"/>
        <w:spacing w:line="500" w:lineRule="atLeast"/>
        <w:ind w:firstLine="555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（身份证号码：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；）系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（单位名称）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的法定代表人，特授权委托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本所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（身份证号码：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；）代表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本所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全权办理对上述项目的比选、签约等具体工作，并签署全部有关的文件、协议及合同。</w:t>
      </w:r>
    </w:p>
    <w:p w14:paraId="592A696C">
      <w:pPr>
        <w:tabs>
          <w:tab w:val="left" w:pos="6300"/>
        </w:tabs>
        <w:snapToGrid w:val="0"/>
        <w:spacing w:line="500" w:lineRule="atLeast"/>
        <w:ind w:firstLine="555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本所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对被授权人的签名负全部责任。</w:t>
      </w:r>
    </w:p>
    <w:p w14:paraId="5105D6CD">
      <w:pPr>
        <w:tabs>
          <w:tab w:val="left" w:pos="6300"/>
        </w:tabs>
        <w:snapToGrid w:val="0"/>
        <w:spacing w:line="500" w:lineRule="atLeast"/>
        <w:ind w:firstLine="555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在撤消授权的书面通知以前，本授权书一直有效。被授权人签署的所有文件（在授权书有效期内签署的）不因授权的撤消而失效。</w:t>
      </w:r>
    </w:p>
    <w:p w14:paraId="7AFDBDAC">
      <w:pPr>
        <w:tabs>
          <w:tab w:val="left" w:pos="6300"/>
        </w:tabs>
        <w:snapToGrid w:val="0"/>
        <w:spacing w:line="500" w:lineRule="atLeas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D7B126">
      <w:pPr>
        <w:tabs>
          <w:tab w:val="left" w:pos="6300"/>
        </w:tabs>
        <w:snapToGrid w:val="0"/>
        <w:spacing w:line="500" w:lineRule="atLeas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被授权人签名：                   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签名：</w:t>
      </w:r>
    </w:p>
    <w:p w14:paraId="45223D1A">
      <w:pPr>
        <w:tabs>
          <w:tab w:val="left" w:pos="6300"/>
        </w:tabs>
        <w:snapToGrid w:val="0"/>
        <w:spacing w:line="500" w:lineRule="atLeas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职  务：                            职  务：</w:t>
      </w:r>
    </w:p>
    <w:p w14:paraId="12E0D9F2">
      <w:pPr>
        <w:snapToGrid w:val="0"/>
        <w:spacing w:line="360" w:lineRule="auto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0500B3">
      <w:pPr>
        <w:snapToGrid w:val="0"/>
        <w:spacing w:line="360" w:lineRule="auto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公章：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B1B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4261" w:type="dxa"/>
          </w:tcPr>
          <w:p w14:paraId="776CA5E7"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32824696"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31B967"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正反两面</w:t>
            </w:r>
          </w:p>
          <w:p w14:paraId="4B3E57F9">
            <w:pP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</w:tcPr>
          <w:p w14:paraId="626D1AAE"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被授权人身份证</w:t>
            </w:r>
          </w:p>
          <w:p w14:paraId="4AC3ABDA"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1D565F"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正反两面</w:t>
            </w:r>
          </w:p>
          <w:p w14:paraId="12F9F2B3">
            <w:pP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9F563F"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注：1、</w:t>
      </w:r>
      <w:r>
        <w:rPr>
          <w:rFonts w:ascii="Times New Roman" w:hAnsi="Times New Roman" w:eastAsia="方正仿宋_GBK" w:cs="Times New Roman"/>
          <w:color w:val="000000" w:themeColor="text1"/>
          <w:kern w:val="0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ascii="Times New Roman" w:hAnsi="Times New Roman" w:eastAsia="方正仿宋_GBK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参加</w:t>
      </w:r>
      <w:r>
        <w:rPr>
          <w:rFonts w:ascii="Times New Roman" w:hAnsi="Times New Roman" w:eastAsia="方正仿宋_GBK" w:cs="Times New Roman"/>
          <w:color w:val="000000" w:themeColor="text1"/>
          <w:kern w:val="0"/>
          <w:lang w:eastAsia="zh-Hans"/>
          <w14:textFill>
            <w14:solidFill>
              <w14:schemeClr w14:val="tx1"/>
            </w14:solidFill>
          </w14:textFill>
        </w:rPr>
        <w:t>比选</w:t>
      </w:r>
      <w:r>
        <w:rPr>
          <w:rFonts w:ascii="Times New Roman" w:hAnsi="Times New Roman" w:eastAsia="方正仿宋_GBK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活动并签署文件的不需要授权委托书，只需提供</w:t>
      </w:r>
      <w:r>
        <w:rPr>
          <w:rFonts w:ascii="Times New Roman" w:hAnsi="Times New Roman" w:eastAsia="方正仿宋_GBK" w:cs="Times New Roman"/>
          <w:color w:val="000000" w:themeColor="text1"/>
          <w:kern w:val="0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ascii="Times New Roman" w:hAnsi="Times New Roman" w:eastAsia="方正仿宋_GBK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身份证明；非</w:t>
      </w:r>
      <w:r>
        <w:rPr>
          <w:rFonts w:ascii="Times New Roman" w:hAnsi="Times New Roman" w:eastAsia="方正仿宋_GBK" w:cs="Times New Roman"/>
          <w:color w:val="000000" w:themeColor="text1"/>
          <w:kern w:val="0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ascii="Times New Roman" w:hAnsi="Times New Roman" w:eastAsia="方正仿宋_GBK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参加</w:t>
      </w:r>
      <w:r>
        <w:rPr>
          <w:rFonts w:ascii="Times New Roman" w:hAnsi="Times New Roman" w:eastAsia="方正仿宋_GBK" w:cs="Times New Roman"/>
          <w:color w:val="000000" w:themeColor="text1"/>
          <w:kern w:val="0"/>
          <w:lang w:eastAsia="zh-Hans"/>
          <w14:textFill>
            <w14:solidFill>
              <w14:schemeClr w14:val="tx1"/>
            </w14:solidFill>
          </w14:textFill>
        </w:rPr>
        <w:t>比选</w:t>
      </w:r>
      <w:r>
        <w:rPr>
          <w:rFonts w:ascii="Times New Roman" w:hAnsi="Times New Roman" w:eastAsia="方正仿宋_GBK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活动及签署文件的除提供</w:t>
      </w:r>
      <w:r>
        <w:rPr>
          <w:rFonts w:ascii="Times New Roman" w:hAnsi="Times New Roman" w:eastAsia="方正仿宋_GBK" w:cs="Times New Roman"/>
          <w:color w:val="000000" w:themeColor="text1"/>
          <w:kern w:val="0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ascii="Times New Roman" w:hAnsi="Times New Roman" w:eastAsia="方正仿宋_GBK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身份证明外还须提供授权委托书。</w:t>
      </w:r>
    </w:p>
    <w:p w14:paraId="13C44451"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7A0872">
      <w:pPr>
        <w:pStyle w:val="5"/>
      </w:pPr>
    </w:p>
    <w:p w14:paraId="398D4994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诚信声明（格式）</w:t>
      </w:r>
    </w:p>
    <w:p w14:paraId="767CD6CB">
      <w:pPr>
        <w:snapToGrid w:val="0"/>
        <w:spacing w:line="360" w:lineRule="auto"/>
        <w:rPr>
          <w:rFonts w:ascii="Times New Roman" w:hAnsi="Times New Roman" w:eastAsia="方正仿宋_GBK" w:cs="Times New Roman"/>
          <w:b/>
          <w:color w:val="000000" w:themeColor="text1"/>
          <w:sz w:val="28"/>
          <w:szCs w:val="28"/>
          <w:bdr w:val="single" w:color="auto" w:sz="4" w:space="0"/>
          <w14:textFill>
            <w14:solidFill>
              <w14:schemeClr w14:val="tx1"/>
            </w14:solidFill>
          </w14:textFill>
        </w:rPr>
      </w:pPr>
    </w:p>
    <w:p w14:paraId="58BFBBD4">
      <w:pPr>
        <w:tabs>
          <w:tab w:val="left" w:pos="6300"/>
        </w:tabs>
        <w:snapToGrid w:val="0"/>
        <w:spacing w:line="50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比选项目名称：</w:t>
      </w:r>
    </w:p>
    <w:p w14:paraId="389DCD7D">
      <w:pPr>
        <w:tabs>
          <w:tab w:val="left" w:pos="6300"/>
        </w:tabs>
        <w:snapToGrid w:val="0"/>
        <w:spacing w:line="50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A4CBCC">
      <w:pPr>
        <w:tabs>
          <w:tab w:val="left" w:pos="6300"/>
        </w:tabs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致：（比选单位）</w:t>
      </w:r>
    </w:p>
    <w:p w14:paraId="38403ABD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1.我方具有良好的商业信誉和健全的财务会计制度，具有履行合同所必需的设备和专业技术能力，具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有依法缴纳税收和社会保障金的良好记录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，参加本项目采购活动前三年内无重大违法活动记录。</w:t>
      </w:r>
    </w:p>
    <w:p w14:paraId="7E4C9278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3DE22CAF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3.我方在采购项目评审（评标）环节结束后，随时接受采购人的检查验证，配合提供相关证明材料，证明符合《中华人民共和国政府采购法》规定的投标人基本资格条件。</w:t>
      </w:r>
    </w:p>
    <w:p w14:paraId="11B60536">
      <w:pPr>
        <w:tabs>
          <w:tab w:val="left" w:pos="6300"/>
        </w:tabs>
        <w:snapToGrid w:val="0"/>
        <w:spacing w:line="50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我方对以上承诺负全部法律责任。</w:t>
      </w:r>
    </w:p>
    <w:p w14:paraId="54F357A3">
      <w:pPr>
        <w:tabs>
          <w:tab w:val="left" w:pos="6300"/>
        </w:tabs>
        <w:snapToGrid w:val="0"/>
        <w:spacing w:line="50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特此声明。</w:t>
      </w:r>
    </w:p>
    <w:p w14:paraId="01DEE8C8">
      <w:pPr>
        <w:tabs>
          <w:tab w:val="left" w:pos="6300"/>
        </w:tabs>
        <w:snapToGrid w:val="0"/>
        <w:spacing w:line="50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C15948">
      <w:pPr>
        <w:tabs>
          <w:tab w:val="left" w:pos="6300"/>
        </w:tabs>
        <w:snapToGrid w:val="0"/>
        <w:spacing w:line="594" w:lineRule="exact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F0E54D">
      <w:pPr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供应商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公章）</w:t>
      </w:r>
    </w:p>
    <w:p w14:paraId="3934E785">
      <w:pPr>
        <w:tabs>
          <w:tab w:val="left" w:pos="6300"/>
        </w:tabs>
        <w:snapToGrid w:val="0"/>
        <w:spacing w:line="594" w:lineRule="exact"/>
        <w:ind w:firstLine="560" w:firstLineChars="200"/>
        <w:jc w:val="center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79537A29">
      <w:pPr>
        <w:pStyle w:val="5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F61F40">
      <w:pPr>
        <w:pStyle w:val="5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DEB9E9"/>
    <w:p w14:paraId="64D83A21">
      <w:pPr>
        <w:rPr>
          <w:rFonts w:ascii="Times New Roman" w:hAnsi="Times New Roman" w:cs="Times New Roman"/>
        </w:rPr>
      </w:pPr>
    </w:p>
    <w:p w14:paraId="3F66407A">
      <w:pPr>
        <w:numPr>
          <w:ilvl w:val="0"/>
          <w:numId w:val="2"/>
        </w:numPr>
        <w:tabs>
          <w:tab w:val="left" w:pos="6300"/>
        </w:tabs>
        <w:snapToGrid w:val="0"/>
        <w:spacing w:line="400" w:lineRule="atLeast"/>
        <w:jc w:val="center"/>
        <w:outlineLvl w:val="0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其他响应文件（格式自定）</w:t>
      </w:r>
    </w:p>
    <w:p w14:paraId="0F18B574">
      <w:pPr>
        <w:pStyle w:val="5"/>
        <w:rPr>
          <w:rFonts w:ascii="Times New Roman" w:hAnsi="Times New Roman"/>
          <w:lang w:eastAsia="zh-Hans"/>
        </w:rPr>
      </w:pPr>
      <w:r>
        <w:rPr>
          <w:rFonts w:ascii="Times New Roman" w:hAnsi="Times New Roman"/>
          <w:lang w:eastAsia="zh-Hans"/>
        </w:rPr>
        <w:t>（略）</w:t>
      </w:r>
    </w:p>
    <w:sectPr>
      <w:headerReference r:id="rId4" w:type="default"/>
      <w:head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FA85367-1D97-4966-B7FC-2182E8002C7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2BB1CBB-0078-4D1D-B088-CA266A67A96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30583D4-9EB7-457F-A7C6-ADC5148FB5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B178C">
    <w:pPr>
      <w:pStyle w:val="7"/>
      <w:tabs>
        <w:tab w:val="center" w:pos="4535"/>
        <w:tab w:val="clear" w:pos="4153"/>
        <w:tab w:val="clear" w:pos="8306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07931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410B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C5F8D"/>
    <w:multiLevelType w:val="singleLevel"/>
    <w:tmpl w:val="619C5F8D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7A5E8243"/>
    <w:multiLevelType w:val="singleLevel"/>
    <w:tmpl w:val="7A5E8243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7A"/>
    <w:rsid w:val="00000C01"/>
    <w:rsid w:val="000329B6"/>
    <w:rsid w:val="000330BB"/>
    <w:rsid w:val="00042C26"/>
    <w:rsid w:val="0005441C"/>
    <w:rsid w:val="00055C74"/>
    <w:rsid w:val="000565A7"/>
    <w:rsid w:val="00064559"/>
    <w:rsid w:val="000652E2"/>
    <w:rsid w:val="0007447D"/>
    <w:rsid w:val="000855B3"/>
    <w:rsid w:val="00086E02"/>
    <w:rsid w:val="000A003D"/>
    <w:rsid w:val="000A6473"/>
    <w:rsid w:val="000A6EC6"/>
    <w:rsid w:val="000B4F65"/>
    <w:rsid w:val="000B6539"/>
    <w:rsid w:val="000B6544"/>
    <w:rsid w:val="000B7C66"/>
    <w:rsid w:val="000D4FFB"/>
    <w:rsid w:val="000E180D"/>
    <w:rsid w:val="000E70BA"/>
    <w:rsid w:val="000E770F"/>
    <w:rsid w:val="000F5ADE"/>
    <w:rsid w:val="00106A81"/>
    <w:rsid w:val="00112657"/>
    <w:rsid w:val="00122450"/>
    <w:rsid w:val="00131DEB"/>
    <w:rsid w:val="00133E9C"/>
    <w:rsid w:val="00140290"/>
    <w:rsid w:val="00145EC1"/>
    <w:rsid w:val="0015740D"/>
    <w:rsid w:val="00157689"/>
    <w:rsid w:val="0016451F"/>
    <w:rsid w:val="001674D9"/>
    <w:rsid w:val="00167862"/>
    <w:rsid w:val="0017713F"/>
    <w:rsid w:val="00182BF6"/>
    <w:rsid w:val="00185357"/>
    <w:rsid w:val="00194A6A"/>
    <w:rsid w:val="001A2C8D"/>
    <w:rsid w:val="001B6FDB"/>
    <w:rsid w:val="001B70B5"/>
    <w:rsid w:val="001D18F7"/>
    <w:rsid w:val="001F2C9E"/>
    <w:rsid w:val="00201141"/>
    <w:rsid w:val="002024D0"/>
    <w:rsid w:val="00207489"/>
    <w:rsid w:val="00216BC3"/>
    <w:rsid w:val="00242914"/>
    <w:rsid w:val="002430C4"/>
    <w:rsid w:val="00250BCA"/>
    <w:rsid w:val="00260E26"/>
    <w:rsid w:val="00262C77"/>
    <w:rsid w:val="00264A43"/>
    <w:rsid w:val="0027283E"/>
    <w:rsid w:val="002769D0"/>
    <w:rsid w:val="002847D2"/>
    <w:rsid w:val="002A107D"/>
    <w:rsid w:val="002A4BBC"/>
    <w:rsid w:val="002B23A2"/>
    <w:rsid w:val="002D06DE"/>
    <w:rsid w:val="002D66C5"/>
    <w:rsid w:val="002E0454"/>
    <w:rsid w:val="002E08F8"/>
    <w:rsid w:val="002E3901"/>
    <w:rsid w:val="002F20B3"/>
    <w:rsid w:val="002F3FD6"/>
    <w:rsid w:val="00307668"/>
    <w:rsid w:val="0032588C"/>
    <w:rsid w:val="0032705F"/>
    <w:rsid w:val="00330D7A"/>
    <w:rsid w:val="00331A28"/>
    <w:rsid w:val="0033289B"/>
    <w:rsid w:val="00335FFB"/>
    <w:rsid w:val="00342D4C"/>
    <w:rsid w:val="00354264"/>
    <w:rsid w:val="00355667"/>
    <w:rsid w:val="00363A0A"/>
    <w:rsid w:val="003746B3"/>
    <w:rsid w:val="003B3465"/>
    <w:rsid w:val="003B5961"/>
    <w:rsid w:val="003B5DA7"/>
    <w:rsid w:val="003B6D51"/>
    <w:rsid w:val="003C5646"/>
    <w:rsid w:val="003C6EB0"/>
    <w:rsid w:val="003E2D96"/>
    <w:rsid w:val="003E3703"/>
    <w:rsid w:val="003F781F"/>
    <w:rsid w:val="004019F2"/>
    <w:rsid w:val="004038B3"/>
    <w:rsid w:val="00403C2A"/>
    <w:rsid w:val="00407AD9"/>
    <w:rsid w:val="00410228"/>
    <w:rsid w:val="00410A8E"/>
    <w:rsid w:val="0041354E"/>
    <w:rsid w:val="004206D6"/>
    <w:rsid w:val="0042156B"/>
    <w:rsid w:val="00423270"/>
    <w:rsid w:val="00425DCF"/>
    <w:rsid w:val="00427F1D"/>
    <w:rsid w:val="004332F5"/>
    <w:rsid w:val="00434495"/>
    <w:rsid w:val="004400A3"/>
    <w:rsid w:val="00440F74"/>
    <w:rsid w:val="00442D11"/>
    <w:rsid w:val="00443CB4"/>
    <w:rsid w:val="004453E0"/>
    <w:rsid w:val="00452A3F"/>
    <w:rsid w:val="004578CD"/>
    <w:rsid w:val="00461F56"/>
    <w:rsid w:val="004629A0"/>
    <w:rsid w:val="00466BC2"/>
    <w:rsid w:val="004708BB"/>
    <w:rsid w:val="00470979"/>
    <w:rsid w:val="00474D53"/>
    <w:rsid w:val="00477D1E"/>
    <w:rsid w:val="004962FC"/>
    <w:rsid w:val="004B29BA"/>
    <w:rsid w:val="004B3A76"/>
    <w:rsid w:val="004C4A6F"/>
    <w:rsid w:val="004D2209"/>
    <w:rsid w:val="004D5746"/>
    <w:rsid w:val="004D70ED"/>
    <w:rsid w:val="004E1282"/>
    <w:rsid w:val="004E4050"/>
    <w:rsid w:val="004E6726"/>
    <w:rsid w:val="004F6125"/>
    <w:rsid w:val="004F63E0"/>
    <w:rsid w:val="00510B26"/>
    <w:rsid w:val="005306B4"/>
    <w:rsid w:val="005328A2"/>
    <w:rsid w:val="00535B7C"/>
    <w:rsid w:val="00535FAA"/>
    <w:rsid w:val="00546004"/>
    <w:rsid w:val="00553ADB"/>
    <w:rsid w:val="0056082B"/>
    <w:rsid w:val="00563EE7"/>
    <w:rsid w:val="00567796"/>
    <w:rsid w:val="00583231"/>
    <w:rsid w:val="0058431F"/>
    <w:rsid w:val="00594943"/>
    <w:rsid w:val="005952FA"/>
    <w:rsid w:val="0059617D"/>
    <w:rsid w:val="00597936"/>
    <w:rsid w:val="005A45E7"/>
    <w:rsid w:val="005A5B62"/>
    <w:rsid w:val="005A611E"/>
    <w:rsid w:val="005B1C29"/>
    <w:rsid w:val="005B4BFB"/>
    <w:rsid w:val="005C7768"/>
    <w:rsid w:val="005D2F6C"/>
    <w:rsid w:val="005D5FA8"/>
    <w:rsid w:val="005E2244"/>
    <w:rsid w:val="005E3117"/>
    <w:rsid w:val="005E5046"/>
    <w:rsid w:val="005E6204"/>
    <w:rsid w:val="005F6953"/>
    <w:rsid w:val="006002CA"/>
    <w:rsid w:val="006033E7"/>
    <w:rsid w:val="0060518B"/>
    <w:rsid w:val="00606871"/>
    <w:rsid w:val="00612E20"/>
    <w:rsid w:val="0061494B"/>
    <w:rsid w:val="0061599D"/>
    <w:rsid w:val="006212C2"/>
    <w:rsid w:val="00622683"/>
    <w:rsid w:val="00626932"/>
    <w:rsid w:val="00632335"/>
    <w:rsid w:val="006432D4"/>
    <w:rsid w:val="00665ACE"/>
    <w:rsid w:val="00666C55"/>
    <w:rsid w:val="00670CC6"/>
    <w:rsid w:val="00671750"/>
    <w:rsid w:val="00671B9F"/>
    <w:rsid w:val="00691752"/>
    <w:rsid w:val="006944C7"/>
    <w:rsid w:val="006965D0"/>
    <w:rsid w:val="006969AE"/>
    <w:rsid w:val="006B51B0"/>
    <w:rsid w:val="006B5265"/>
    <w:rsid w:val="006C7950"/>
    <w:rsid w:val="006D4A14"/>
    <w:rsid w:val="006D7FBA"/>
    <w:rsid w:val="006E201E"/>
    <w:rsid w:val="006E2D8D"/>
    <w:rsid w:val="006E4CDB"/>
    <w:rsid w:val="006E71AF"/>
    <w:rsid w:val="006F77B5"/>
    <w:rsid w:val="006F78BE"/>
    <w:rsid w:val="00700A2C"/>
    <w:rsid w:val="00702C2C"/>
    <w:rsid w:val="0070455C"/>
    <w:rsid w:val="00714C36"/>
    <w:rsid w:val="00745876"/>
    <w:rsid w:val="00764485"/>
    <w:rsid w:val="00766636"/>
    <w:rsid w:val="0076729D"/>
    <w:rsid w:val="00771C42"/>
    <w:rsid w:val="00783DC6"/>
    <w:rsid w:val="00786949"/>
    <w:rsid w:val="00793126"/>
    <w:rsid w:val="00795B84"/>
    <w:rsid w:val="007A702E"/>
    <w:rsid w:val="007B2269"/>
    <w:rsid w:val="007B5DCF"/>
    <w:rsid w:val="007C5C7E"/>
    <w:rsid w:val="007E36FD"/>
    <w:rsid w:val="007E5BED"/>
    <w:rsid w:val="007F5D2F"/>
    <w:rsid w:val="008013E5"/>
    <w:rsid w:val="00806424"/>
    <w:rsid w:val="00812034"/>
    <w:rsid w:val="008127DA"/>
    <w:rsid w:val="00814798"/>
    <w:rsid w:val="00815780"/>
    <w:rsid w:val="00824035"/>
    <w:rsid w:val="008315C7"/>
    <w:rsid w:val="00832EF5"/>
    <w:rsid w:val="008440BF"/>
    <w:rsid w:val="00844D35"/>
    <w:rsid w:val="00846EF2"/>
    <w:rsid w:val="00853510"/>
    <w:rsid w:val="00854FE9"/>
    <w:rsid w:val="00865E5C"/>
    <w:rsid w:val="008731C4"/>
    <w:rsid w:val="00873BBC"/>
    <w:rsid w:val="0087653E"/>
    <w:rsid w:val="00877DB2"/>
    <w:rsid w:val="00881D7A"/>
    <w:rsid w:val="00883A01"/>
    <w:rsid w:val="008874B2"/>
    <w:rsid w:val="00893B2E"/>
    <w:rsid w:val="00896048"/>
    <w:rsid w:val="008A3EA6"/>
    <w:rsid w:val="008B1DAF"/>
    <w:rsid w:val="008B3784"/>
    <w:rsid w:val="008C7B47"/>
    <w:rsid w:val="008D76B8"/>
    <w:rsid w:val="008E11A0"/>
    <w:rsid w:val="008E1557"/>
    <w:rsid w:val="00903830"/>
    <w:rsid w:val="009057A4"/>
    <w:rsid w:val="00905D04"/>
    <w:rsid w:val="00913A8D"/>
    <w:rsid w:val="0092124D"/>
    <w:rsid w:val="00936956"/>
    <w:rsid w:val="00950621"/>
    <w:rsid w:val="00954C0E"/>
    <w:rsid w:val="00964DD1"/>
    <w:rsid w:val="009746EF"/>
    <w:rsid w:val="00974FC5"/>
    <w:rsid w:val="00976711"/>
    <w:rsid w:val="00982D44"/>
    <w:rsid w:val="00982E0F"/>
    <w:rsid w:val="0098302E"/>
    <w:rsid w:val="009A00BE"/>
    <w:rsid w:val="009A1566"/>
    <w:rsid w:val="009A30F9"/>
    <w:rsid w:val="009B1746"/>
    <w:rsid w:val="009C23E1"/>
    <w:rsid w:val="009D0B2A"/>
    <w:rsid w:val="009D4671"/>
    <w:rsid w:val="009F7ECD"/>
    <w:rsid w:val="00A11019"/>
    <w:rsid w:val="00A174B1"/>
    <w:rsid w:val="00A24774"/>
    <w:rsid w:val="00A26DD3"/>
    <w:rsid w:val="00A33292"/>
    <w:rsid w:val="00A40CEA"/>
    <w:rsid w:val="00A52579"/>
    <w:rsid w:val="00A56329"/>
    <w:rsid w:val="00A6692F"/>
    <w:rsid w:val="00A75D44"/>
    <w:rsid w:val="00A80279"/>
    <w:rsid w:val="00A827F0"/>
    <w:rsid w:val="00A87E6B"/>
    <w:rsid w:val="00A94CD5"/>
    <w:rsid w:val="00AA649D"/>
    <w:rsid w:val="00AB3B7C"/>
    <w:rsid w:val="00AC210E"/>
    <w:rsid w:val="00AC442F"/>
    <w:rsid w:val="00AC7E85"/>
    <w:rsid w:val="00AD4B24"/>
    <w:rsid w:val="00AE15E3"/>
    <w:rsid w:val="00AF2AC9"/>
    <w:rsid w:val="00AF3115"/>
    <w:rsid w:val="00AF5A3D"/>
    <w:rsid w:val="00AF5EC0"/>
    <w:rsid w:val="00AF77ED"/>
    <w:rsid w:val="00B01ED4"/>
    <w:rsid w:val="00B11F04"/>
    <w:rsid w:val="00B162F0"/>
    <w:rsid w:val="00B17EC6"/>
    <w:rsid w:val="00B24783"/>
    <w:rsid w:val="00B269B8"/>
    <w:rsid w:val="00B30E69"/>
    <w:rsid w:val="00B448FA"/>
    <w:rsid w:val="00B54BC3"/>
    <w:rsid w:val="00B56AA3"/>
    <w:rsid w:val="00B57654"/>
    <w:rsid w:val="00B66327"/>
    <w:rsid w:val="00B8259A"/>
    <w:rsid w:val="00B949D0"/>
    <w:rsid w:val="00B9770E"/>
    <w:rsid w:val="00BA06FA"/>
    <w:rsid w:val="00BA0D3D"/>
    <w:rsid w:val="00BA7648"/>
    <w:rsid w:val="00BB3F2C"/>
    <w:rsid w:val="00BC013C"/>
    <w:rsid w:val="00BD192A"/>
    <w:rsid w:val="00BE3E62"/>
    <w:rsid w:val="00BE7BF7"/>
    <w:rsid w:val="00BF4178"/>
    <w:rsid w:val="00BF455F"/>
    <w:rsid w:val="00C01E80"/>
    <w:rsid w:val="00C050B4"/>
    <w:rsid w:val="00C05636"/>
    <w:rsid w:val="00C06D25"/>
    <w:rsid w:val="00C164D2"/>
    <w:rsid w:val="00C217DA"/>
    <w:rsid w:val="00C36E86"/>
    <w:rsid w:val="00C43C37"/>
    <w:rsid w:val="00C457D5"/>
    <w:rsid w:val="00C46F86"/>
    <w:rsid w:val="00C55BC4"/>
    <w:rsid w:val="00C7271C"/>
    <w:rsid w:val="00C75A67"/>
    <w:rsid w:val="00C80B89"/>
    <w:rsid w:val="00C83BD3"/>
    <w:rsid w:val="00CA2DE0"/>
    <w:rsid w:val="00CA3068"/>
    <w:rsid w:val="00CA49C3"/>
    <w:rsid w:val="00CB7F86"/>
    <w:rsid w:val="00CC2C6F"/>
    <w:rsid w:val="00CE1333"/>
    <w:rsid w:val="00CF5542"/>
    <w:rsid w:val="00D02133"/>
    <w:rsid w:val="00D022AA"/>
    <w:rsid w:val="00D0339E"/>
    <w:rsid w:val="00D050EB"/>
    <w:rsid w:val="00D12398"/>
    <w:rsid w:val="00D169EB"/>
    <w:rsid w:val="00D171B4"/>
    <w:rsid w:val="00D20697"/>
    <w:rsid w:val="00D23ED8"/>
    <w:rsid w:val="00D2534E"/>
    <w:rsid w:val="00D329B3"/>
    <w:rsid w:val="00D33C7C"/>
    <w:rsid w:val="00D362AF"/>
    <w:rsid w:val="00D4369A"/>
    <w:rsid w:val="00D4519B"/>
    <w:rsid w:val="00D45E5C"/>
    <w:rsid w:val="00D46868"/>
    <w:rsid w:val="00D560F8"/>
    <w:rsid w:val="00D602F9"/>
    <w:rsid w:val="00D60FBC"/>
    <w:rsid w:val="00D7228D"/>
    <w:rsid w:val="00D802D5"/>
    <w:rsid w:val="00D8075B"/>
    <w:rsid w:val="00D83CB4"/>
    <w:rsid w:val="00D90773"/>
    <w:rsid w:val="00D96F2F"/>
    <w:rsid w:val="00DA2D42"/>
    <w:rsid w:val="00DB0C45"/>
    <w:rsid w:val="00DB4BB1"/>
    <w:rsid w:val="00DB5F56"/>
    <w:rsid w:val="00DC35E6"/>
    <w:rsid w:val="00DC3E10"/>
    <w:rsid w:val="00DD191A"/>
    <w:rsid w:val="00DD348B"/>
    <w:rsid w:val="00DF503E"/>
    <w:rsid w:val="00DF5440"/>
    <w:rsid w:val="00E0187B"/>
    <w:rsid w:val="00E165AD"/>
    <w:rsid w:val="00E170C9"/>
    <w:rsid w:val="00E2153D"/>
    <w:rsid w:val="00E251C0"/>
    <w:rsid w:val="00E26DBB"/>
    <w:rsid w:val="00E26F0E"/>
    <w:rsid w:val="00E27017"/>
    <w:rsid w:val="00E3245B"/>
    <w:rsid w:val="00E34DBA"/>
    <w:rsid w:val="00E35F31"/>
    <w:rsid w:val="00E47E39"/>
    <w:rsid w:val="00E5576A"/>
    <w:rsid w:val="00E67BA9"/>
    <w:rsid w:val="00E7197A"/>
    <w:rsid w:val="00E72E82"/>
    <w:rsid w:val="00E830FE"/>
    <w:rsid w:val="00EA087A"/>
    <w:rsid w:val="00EA2A03"/>
    <w:rsid w:val="00EB2D55"/>
    <w:rsid w:val="00EB33A3"/>
    <w:rsid w:val="00EB580B"/>
    <w:rsid w:val="00EB739B"/>
    <w:rsid w:val="00EC022C"/>
    <w:rsid w:val="00EC514C"/>
    <w:rsid w:val="00ED00C9"/>
    <w:rsid w:val="00ED19C5"/>
    <w:rsid w:val="00ED1A44"/>
    <w:rsid w:val="00ED2FE7"/>
    <w:rsid w:val="00ED7168"/>
    <w:rsid w:val="00EE02C6"/>
    <w:rsid w:val="00EF3116"/>
    <w:rsid w:val="00EF7726"/>
    <w:rsid w:val="00EF77A2"/>
    <w:rsid w:val="00F1625F"/>
    <w:rsid w:val="00F23565"/>
    <w:rsid w:val="00F54576"/>
    <w:rsid w:val="00F55897"/>
    <w:rsid w:val="00F72044"/>
    <w:rsid w:val="00F80230"/>
    <w:rsid w:val="00F82127"/>
    <w:rsid w:val="00FA101F"/>
    <w:rsid w:val="00FA2008"/>
    <w:rsid w:val="00FA4F35"/>
    <w:rsid w:val="00FB62A0"/>
    <w:rsid w:val="00FB6A7D"/>
    <w:rsid w:val="00FB76A0"/>
    <w:rsid w:val="00FC2636"/>
    <w:rsid w:val="00FC2F45"/>
    <w:rsid w:val="00FC72C4"/>
    <w:rsid w:val="00FD2167"/>
    <w:rsid w:val="00FE4C2E"/>
    <w:rsid w:val="00FF3FA7"/>
    <w:rsid w:val="00FF629C"/>
    <w:rsid w:val="027E60E7"/>
    <w:rsid w:val="035C32A9"/>
    <w:rsid w:val="06534CAE"/>
    <w:rsid w:val="08862CA8"/>
    <w:rsid w:val="09A26531"/>
    <w:rsid w:val="0B166E26"/>
    <w:rsid w:val="0D5478C2"/>
    <w:rsid w:val="0DB6247B"/>
    <w:rsid w:val="0E3B6916"/>
    <w:rsid w:val="0F7A385B"/>
    <w:rsid w:val="0FEB81AF"/>
    <w:rsid w:val="1117098B"/>
    <w:rsid w:val="1411386A"/>
    <w:rsid w:val="150E5DD3"/>
    <w:rsid w:val="15D7AC13"/>
    <w:rsid w:val="191F33B9"/>
    <w:rsid w:val="193D27A1"/>
    <w:rsid w:val="1B8D73B5"/>
    <w:rsid w:val="1BAF26FD"/>
    <w:rsid w:val="1F986F6B"/>
    <w:rsid w:val="232B3E22"/>
    <w:rsid w:val="24876914"/>
    <w:rsid w:val="28CF24C7"/>
    <w:rsid w:val="29A62310"/>
    <w:rsid w:val="2BDEA156"/>
    <w:rsid w:val="2C6C5D39"/>
    <w:rsid w:val="2D5438C7"/>
    <w:rsid w:val="2FF31F49"/>
    <w:rsid w:val="306A5FC4"/>
    <w:rsid w:val="32653BD4"/>
    <w:rsid w:val="32FA6587"/>
    <w:rsid w:val="3335614F"/>
    <w:rsid w:val="335C5BB5"/>
    <w:rsid w:val="33963D36"/>
    <w:rsid w:val="35297576"/>
    <w:rsid w:val="360C1060"/>
    <w:rsid w:val="36FD521F"/>
    <w:rsid w:val="39B27B36"/>
    <w:rsid w:val="3FDD7738"/>
    <w:rsid w:val="41763B82"/>
    <w:rsid w:val="43160CE2"/>
    <w:rsid w:val="43323541"/>
    <w:rsid w:val="43BA3D6C"/>
    <w:rsid w:val="44370D25"/>
    <w:rsid w:val="4BBF5FE5"/>
    <w:rsid w:val="4E075401"/>
    <w:rsid w:val="50AC709C"/>
    <w:rsid w:val="50F10A5F"/>
    <w:rsid w:val="549840BD"/>
    <w:rsid w:val="54AA2F56"/>
    <w:rsid w:val="558D41B7"/>
    <w:rsid w:val="562E39E9"/>
    <w:rsid w:val="566A31F2"/>
    <w:rsid w:val="59B535DF"/>
    <w:rsid w:val="59CD60BE"/>
    <w:rsid w:val="5A857BC0"/>
    <w:rsid w:val="5B130E56"/>
    <w:rsid w:val="5BE22E3E"/>
    <w:rsid w:val="5F396A0B"/>
    <w:rsid w:val="61045329"/>
    <w:rsid w:val="62E24E41"/>
    <w:rsid w:val="64D32E4E"/>
    <w:rsid w:val="654E1684"/>
    <w:rsid w:val="692B6005"/>
    <w:rsid w:val="69733420"/>
    <w:rsid w:val="6A495F4B"/>
    <w:rsid w:val="6A576EA8"/>
    <w:rsid w:val="6C236025"/>
    <w:rsid w:val="6CDA4E44"/>
    <w:rsid w:val="6FB91CF8"/>
    <w:rsid w:val="70231FE3"/>
    <w:rsid w:val="72525AAC"/>
    <w:rsid w:val="73EA08BC"/>
    <w:rsid w:val="744F5F49"/>
    <w:rsid w:val="750F759D"/>
    <w:rsid w:val="7BF3BE1F"/>
    <w:rsid w:val="7C3E3AED"/>
    <w:rsid w:val="7C6A1EF3"/>
    <w:rsid w:val="7FF540B4"/>
    <w:rsid w:val="C7DF866E"/>
    <w:rsid w:val="DDCF9361"/>
    <w:rsid w:val="EEFC5AC3"/>
    <w:rsid w:val="EEFFF734"/>
    <w:rsid w:val="F7FDA1DA"/>
    <w:rsid w:val="FBB7A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1"/>
    <w:unhideWhenUsed/>
    <w:qFormat/>
    <w:uiPriority w:val="99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3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标题 3 字符"/>
    <w:basedOn w:val="12"/>
    <w:link w:val="5"/>
    <w:qFormat/>
    <w:uiPriority w:val="0"/>
    <w:rPr>
      <w:rFonts w:ascii="Calibri" w:hAnsi="Calibri" w:eastAsia="宋体" w:cs="Times New Roman"/>
      <w:b/>
      <w:sz w:val="32"/>
      <w:szCs w:val="20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标题 2 字符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0">
    <w:name w:val="1"/>
    <w:basedOn w:val="1"/>
    <w:next w:val="9"/>
    <w:qFormat/>
    <w:uiPriority w:val="0"/>
    <w:pPr>
      <w:jc w:val="center"/>
    </w:pPr>
    <w:rPr>
      <w:rFonts w:ascii="Times New Roman" w:hAnsi="Times New Roman" w:eastAsia="宋体" w:cs="Times New Roman"/>
      <w:b/>
      <w:bCs/>
      <w:sz w:val="36"/>
      <w:szCs w:val="21"/>
    </w:rPr>
  </w:style>
  <w:style w:type="character" w:customStyle="1" w:styleId="21">
    <w:name w:val="正文文本 2 字符"/>
    <w:basedOn w:val="12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2801</Words>
  <Characters>2926</Characters>
  <Lines>24</Lines>
  <Paragraphs>6</Paragraphs>
  <TotalTime>25</TotalTime>
  <ScaleCrop>false</ScaleCrop>
  <LinksUpToDate>false</LinksUpToDate>
  <CharactersWithSpaces>3452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2025-08-06T23:56:00Z</dcterms:created>
  <dc:creator>Sky123.Org</dc:creator>
  <cp:lastModifiedBy>吴彦晖</cp:lastModifiedBy>
  <cp:lastPrinted>2022-04-24T10:05:00Z</cp:lastPrinted>
  <dcterms:modified xsi:type="dcterms:W3CDTF">2025-08-28T08:07:56Z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1AA578D387B241559A61322F734E4AF1</vt:lpwstr>
  </property>
  <property fmtid="{D5CDD505-2E9C-101B-9397-08002B2CF9AE}" pid="4" name="commondata">
    <vt:lpwstr>eyJoZGlkIjoiNmI5NGI3YTUxN2UzMDNjMWQ5M2M2Nzk4YWFiYzgxYWMifQ==</vt:lpwstr>
  </property>
  <property fmtid="{D5CDD505-2E9C-101B-9397-08002B2CF9AE}" pid="5" name="KSOTemplateDocerSaveRecord">
    <vt:lpwstr>eyJoZGlkIjoiZWJkNTMzNmY1Y2ZiMTU5MDgyMTc1ZDcxMWU3M2E3MDkiLCJ1c2VySWQiOiIxNTgzOTUxNDUxIn0=</vt:lpwstr>
  </property>
</Properties>
</file>