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04A0" w14:textId="77777777" w:rsidR="00B973DE" w:rsidRDefault="00B973DE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>
        <w:rPr>
          <w:rFonts w:eastAsia="方正仿宋_GBK" w:hint="eastAsia"/>
          <w:szCs w:val="28"/>
        </w:rPr>
        <w:t>附件</w:t>
      </w:r>
      <w:r>
        <w:rPr>
          <w:rFonts w:eastAsia="方正仿宋_GBK" w:hint="eastAsia"/>
          <w:szCs w:val="28"/>
        </w:rPr>
        <w:t>1</w:t>
      </w:r>
      <w:r>
        <w:rPr>
          <w:rFonts w:eastAsia="方正仿宋_GBK"/>
          <w:szCs w:val="28"/>
        </w:rPr>
        <w:t xml:space="preserve">: </w:t>
      </w:r>
    </w:p>
    <w:p w14:paraId="1BF2EB1D" w14:textId="4AEFC122" w:rsidR="00B973DE" w:rsidRDefault="00B973DE" w:rsidP="00B973DE">
      <w:pPr>
        <w:spacing w:line="594" w:lineRule="exact"/>
        <w:ind w:firstLineChars="1200" w:firstLine="3360"/>
        <w:rPr>
          <w:rFonts w:eastAsia="方正仿宋_GBK" w:hint="eastAsia"/>
          <w:szCs w:val="28"/>
        </w:rPr>
      </w:pPr>
      <w:r>
        <w:rPr>
          <w:rFonts w:eastAsia="方正仿宋_GBK" w:hint="eastAsia"/>
          <w:szCs w:val="28"/>
        </w:rPr>
        <w:t>设备参数</w:t>
      </w:r>
      <w:r>
        <w:rPr>
          <w:rFonts w:eastAsia="方正仿宋_GBK" w:hint="eastAsia"/>
          <w:szCs w:val="28"/>
        </w:rPr>
        <w:t xml:space="preserve"> </w:t>
      </w:r>
      <w:r>
        <w:rPr>
          <w:rFonts w:eastAsia="方正仿宋_GBK"/>
          <w:szCs w:val="28"/>
        </w:rPr>
        <w:t xml:space="preserve"> </w:t>
      </w:r>
    </w:p>
    <w:p w14:paraId="412BB1B0" w14:textId="3E24919C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1.</w:t>
      </w:r>
      <w:r w:rsidRPr="00CB2C6C">
        <w:rPr>
          <w:rFonts w:eastAsia="方正仿宋_GBK" w:hint="eastAsia"/>
          <w:szCs w:val="28"/>
        </w:rPr>
        <w:tab/>
      </w:r>
      <w:r>
        <w:rPr>
          <w:rFonts w:eastAsia="方正仿宋_GBK" w:hint="eastAsia"/>
          <w:szCs w:val="28"/>
        </w:rPr>
        <w:t>数量</w:t>
      </w:r>
      <w:r>
        <w:rPr>
          <w:rFonts w:eastAsia="方正仿宋_GBK" w:hint="eastAsia"/>
          <w:szCs w:val="28"/>
        </w:rPr>
        <w:t>:</w:t>
      </w:r>
      <w:r>
        <w:rPr>
          <w:rFonts w:eastAsia="方正仿宋_GBK"/>
          <w:szCs w:val="28"/>
        </w:rPr>
        <w:t>26</w:t>
      </w:r>
      <w:r>
        <w:rPr>
          <w:rFonts w:eastAsia="方正仿宋_GBK" w:hint="eastAsia"/>
          <w:szCs w:val="28"/>
        </w:rPr>
        <w:t>台</w:t>
      </w:r>
      <w:r>
        <w:rPr>
          <w:rFonts w:eastAsia="方正仿宋_GBK" w:hint="eastAsia"/>
          <w:szCs w:val="28"/>
        </w:rPr>
        <w:t>,</w:t>
      </w:r>
      <w:r>
        <w:rPr>
          <w:rFonts w:eastAsia="方正仿宋_GBK"/>
          <w:szCs w:val="28"/>
        </w:rPr>
        <w:t xml:space="preserve"> </w:t>
      </w:r>
      <w:r w:rsidRPr="00CB2C6C">
        <w:rPr>
          <w:rFonts w:eastAsia="方正仿宋_GBK" w:hint="eastAsia"/>
          <w:szCs w:val="28"/>
        </w:rPr>
        <w:t>屏幕尺寸：</w:t>
      </w:r>
      <w:r w:rsidRPr="00CB2C6C">
        <w:rPr>
          <w:rFonts w:eastAsia="方正仿宋_GBK" w:hint="eastAsia"/>
          <w:szCs w:val="28"/>
        </w:rPr>
        <w:t>11.5</w:t>
      </w:r>
      <w:r w:rsidRPr="00CB2C6C">
        <w:rPr>
          <w:rFonts w:eastAsia="方正仿宋_GBK" w:hint="eastAsia"/>
          <w:szCs w:val="28"/>
        </w:rPr>
        <w:t>英寸，圆角设计。</w:t>
      </w:r>
    </w:p>
    <w:p w14:paraId="444C8D98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2.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分辨率：</w:t>
      </w:r>
      <w:r w:rsidRPr="00CB2C6C">
        <w:rPr>
          <w:rFonts w:eastAsia="方正仿宋_GBK" w:hint="eastAsia"/>
          <w:szCs w:val="28"/>
        </w:rPr>
        <w:t>2800</w:t>
      </w:r>
      <w:r w:rsidRPr="00CB2C6C">
        <w:rPr>
          <w:rFonts w:eastAsia="方正仿宋_GBK" w:hint="eastAsia"/>
          <w:szCs w:val="28"/>
        </w:rPr>
        <w:t>×</w:t>
      </w:r>
      <w:r w:rsidRPr="00CB2C6C">
        <w:rPr>
          <w:rFonts w:eastAsia="方正仿宋_GBK" w:hint="eastAsia"/>
          <w:szCs w:val="28"/>
        </w:rPr>
        <w:t>1840</w:t>
      </w:r>
      <w:r w:rsidRPr="00CB2C6C">
        <w:rPr>
          <w:rFonts w:eastAsia="方正仿宋_GBK" w:hint="eastAsia"/>
          <w:szCs w:val="28"/>
        </w:rPr>
        <w:t>（</w:t>
      </w:r>
      <w:r w:rsidRPr="00CB2C6C">
        <w:rPr>
          <w:rFonts w:eastAsia="方正仿宋_GBK" w:hint="eastAsia"/>
          <w:szCs w:val="28"/>
        </w:rPr>
        <w:t>2.8K</w:t>
      </w:r>
      <w:r w:rsidRPr="00CB2C6C">
        <w:rPr>
          <w:rFonts w:eastAsia="方正仿宋_GBK" w:hint="eastAsia"/>
          <w:szCs w:val="28"/>
        </w:rPr>
        <w:t>高清显示），提供清晰视觉效果。</w:t>
      </w:r>
    </w:p>
    <w:p w14:paraId="47E0E632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3.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刷新率：最高支持</w:t>
      </w:r>
      <w:r w:rsidRPr="00CB2C6C">
        <w:rPr>
          <w:rFonts w:eastAsia="方正仿宋_GBK" w:hint="eastAsia"/>
          <w:szCs w:val="28"/>
        </w:rPr>
        <w:t>144Hz</w:t>
      </w:r>
      <w:r w:rsidRPr="00CB2C6C">
        <w:rPr>
          <w:rFonts w:eastAsia="方正仿宋_GBK" w:hint="eastAsia"/>
          <w:szCs w:val="28"/>
        </w:rPr>
        <w:t>刷新率，并具备</w:t>
      </w:r>
      <w:r w:rsidRPr="00CB2C6C">
        <w:rPr>
          <w:rFonts w:eastAsia="方正仿宋_GBK" w:hint="eastAsia"/>
          <w:szCs w:val="28"/>
        </w:rPr>
        <w:t>30-144Hz</w:t>
      </w:r>
      <w:r w:rsidRPr="00CB2C6C">
        <w:rPr>
          <w:rFonts w:eastAsia="方正仿宋_GBK" w:hint="eastAsia"/>
          <w:szCs w:val="28"/>
        </w:rPr>
        <w:t>自适应调节功能，确保流畅响应。</w:t>
      </w:r>
    </w:p>
    <w:p w14:paraId="19EBEE2C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4.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屏幕类型：</w:t>
      </w:r>
      <w:r w:rsidRPr="00CB2C6C">
        <w:rPr>
          <w:rFonts w:eastAsia="方正仿宋_GBK" w:hint="eastAsia"/>
          <w:szCs w:val="28"/>
        </w:rPr>
        <w:t>IPS</w:t>
      </w:r>
      <w:r w:rsidRPr="00CB2C6C">
        <w:rPr>
          <w:rFonts w:eastAsia="方正仿宋_GBK" w:hint="eastAsia"/>
          <w:szCs w:val="28"/>
        </w:rPr>
        <w:t>触控屏，支持电容式多点触控（最多</w:t>
      </w:r>
      <w:r w:rsidRPr="00CB2C6C">
        <w:rPr>
          <w:rFonts w:eastAsia="方正仿宋_GBK" w:hint="eastAsia"/>
          <w:szCs w:val="28"/>
        </w:rPr>
        <w:t>10</w:t>
      </w:r>
      <w:r w:rsidRPr="00CB2C6C">
        <w:rPr>
          <w:rFonts w:eastAsia="方正仿宋_GBK" w:hint="eastAsia"/>
          <w:szCs w:val="28"/>
        </w:rPr>
        <w:t>点触控），操作灵敏。</w:t>
      </w:r>
    </w:p>
    <w:p w14:paraId="0B1CD7F1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5.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色彩表现：覆盖</w:t>
      </w:r>
      <w:r w:rsidRPr="00CB2C6C">
        <w:rPr>
          <w:rFonts w:eastAsia="方正仿宋_GBK" w:hint="eastAsia"/>
          <w:szCs w:val="28"/>
        </w:rPr>
        <w:t>1670</w:t>
      </w:r>
      <w:r w:rsidRPr="00CB2C6C">
        <w:rPr>
          <w:rFonts w:eastAsia="方正仿宋_GBK" w:hint="eastAsia"/>
          <w:szCs w:val="28"/>
        </w:rPr>
        <w:t>万色和</w:t>
      </w:r>
      <w:r w:rsidRPr="00CB2C6C">
        <w:rPr>
          <w:rFonts w:eastAsia="方正仿宋_GBK" w:hint="eastAsia"/>
          <w:szCs w:val="28"/>
        </w:rPr>
        <w:t>P3</w:t>
      </w:r>
      <w:r w:rsidRPr="00CB2C6C">
        <w:rPr>
          <w:rFonts w:eastAsia="方正仿宋_GBK" w:hint="eastAsia"/>
          <w:szCs w:val="28"/>
        </w:rPr>
        <w:t>色域，色彩还原准确。</w:t>
      </w:r>
    </w:p>
    <w:p w14:paraId="6C94F6BD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6.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认证：通过德国莱茵</w:t>
      </w:r>
      <w:r w:rsidRPr="00CB2C6C">
        <w:rPr>
          <w:rFonts w:eastAsia="方正仿宋_GBK" w:hint="eastAsia"/>
          <w:szCs w:val="28"/>
        </w:rPr>
        <w:t>TUV</w:t>
      </w:r>
      <w:r w:rsidRPr="00CB2C6C">
        <w:rPr>
          <w:rFonts w:eastAsia="方正仿宋_GBK" w:hint="eastAsia"/>
          <w:szCs w:val="28"/>
        </w:rPr>
        <w:t>硬件级低蓝光和无频闪认证，确保护眼安全。</w:t>
      </w:r>
    </w:p>
    <w:p w14:paraId="29CAA7B9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7.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尺寸：高度</w:t>
      </w:r>
      <w:r w:rsidRPr="00CB2C6C">
        <w:rPr>
          <w:rFonts w:eastAsia="方正仿宋_GBK" w:hint="eastAsia"/>
          <w:szCs w:val="28"/>
        </w:rPr>
        <w:t>261mm</w:t>
      </w:r>
      <w:r w:rsidRPr="00CB2C6C">
        <w:rPr>
          <w:rFonts w:eastAsia="方正仿宋_GBK" w:hint="eastAsia"/>
          <w:szCs w:val="28"/>
        </w:rPr>
        <w:t>、宽度</w:t>
      </w:r>
      <w:r w:rsidRPr="00CB2C6C">
        <w:rPr>
          <w:rFonts w:eastAsia="方正仿宋_GBK" w:hint="eastAsia"/>
          <w:szCs w:val="28"/>
        </w:rPr>
        <w:t>177.3mm</w:t>
      </w:r>
      <w:r w:rsidRPr="00CB2C6C">
        <w:rPr>
          <w:rFonts w:eastAsia="方正仿宋_GBK" w:hint="eastAsia"/>
          <w:szCs w:val="28"/>
        </w:rPr>
        <w:t>、厚度</w:t>
      </w:r>
      <w:r w:rsidRPr="00CB2C6C">
        <w:rPr>
          <w:rFonts w:eastAsia="方正仿宋_GBK" w:hint="eastAsia"/>
          <w:szCs w:val="28"/>
        </w:rPr>
        <w:t>6.2mm</w:t>
      </w:r>
      <w:r w:rsidRPr="00CB2C6C">
        <w:rPr>
          <w:rFonts w:eastAsia="方正仿宋_GBK" w:hint="eastAsia"/>
          <w:szCs w:val="28"/>
        </w:rPr>
        <w:t>，设计纤薄便携。</w:t>
      </w:r>
    </w:p>
    <w:p w14:paraId="5E912FCF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8.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重量：约</w:t>
      </w:r>
      <w:r w:rsidRPr="00CB2C6C">
        <w:rPr>
          <w:rFonts w:eastAsia="方正仿宋_GBK" w:hint="eastAsia"/>
          <w:szCs w:val="28"/>
        </w:rPr>
        <w:t>510g</w:t>
      </w:r>
      <w:r w:rsidRPr="00CB2C6C">
        <w:rPr>
          <w:rFonts w:eastAsia="方正仿宋_GBK" w:hint="eastAsia"/>
          <w:szCs w:val="28"/>
        </w:rPr>
        <w:t>（含内置电池），实际尺寸或重量可能因制造工艺差异略有浮动。</w:t>
      </w:r>
    </w:p>
    <w:p w14:paraId="02E3FC9B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9.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运行内存（</w:t>
      </w:r>
      <w:r w:rsidRPr="00CB2C6C">
        <w:rPr>
          <w:rFonts w:eastAsia="方正仿宋_GBK" w:hint="eastAsia"/>
          <w:szCs w:val="28"/>
        </w:rPr>
        <w:t>RAM</w:t>
      </w:r>
      <w:r w:rsidRPr="00CB2C6C">
        <w:rPr>
          <w:rFonts w:eastAsia="方正仿宋_GBK" w:hint="eastAsia"/>
          <w:szCs w:val="28"/>
        </w:rPr>
        <w:t>）：</w:t>
      </w:r>
      <w:r w:rsidRPr="00CB2C6C">
        <w:rPr>
          <w:rFonts w:eastAsia="方正仿宋_GBK" w:hint="eastAsia"/>
          <w:szCs w:val="28"/>
        </w:rPr>
        <w:t>8GB</w:t>
      </w:r>
      <w:r w:rsidRPr="00CB2C6C">
        <w:rPr>
          <w:rFonts w:eastAsia="方正仿宋_GBK" w:hint="eastAsia"/>
          <w:szCs w:val="28"/>
        </w:rPr>
        <w:t>。</w:t>
      </w:r>
    </w:p>
    <w:p w14:paraId="7F5E8911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10.</w:t>
      </w:r>
      <w:r>
        <w:rPr>
          <w:rFonts w:eastAsia="方正仿宋_GBK"/>
          <w:szCs w:val="28"/>
        </w:rPr>
        <w:t xml:space="preserve"> </w:t>
      </w:r>
      <w:r w:rsidRPr="00CB2C6C">
        <w:rPr>
          <w:rFonts w:eastAsia="方正仿宋_GBK" w:hint="eastAsia"/>
          <w:szCs w:val="28"/>
        </w:rPr>
        <w:t>存储容量：</w:t>
      </w:r>
      <w:r w:rsidRPr="00CB2C6C">
        <w:rPr>
          <w:rFonts w:eastAsia="方正仿宋_GBK" w:hint="eastAsia"/>
          <w:szCs w:val="28"/>
        </w:rPr>
        <w:t>256GB</w:t>
      </w:r>
      <w:r w:rsidRPr="00CB2C6C">
        <w:rPr>
          <w:rFonts w:eastAsia="方正仿宋_GBK" w:hint="eastAsia"/>
          <w:szCs w:val="28"/>
        </w:rPr>
        <w:t>，提供充足存储空间。</w:t>
      </w:r>
    </w:p>
    <w:p w14:paraId="68BD4B4F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11.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操作系统：国产</w:t>
      </w:r>
      <w:r>
        <w:rPr>
          <w:rFonts w:eastAsia="方正仿宋_GBK" w:hint="eastAsia"/>
          <w:szCs w:val="28"/>
        </w:rPr>
        <w:t>操作系统</w:t>
      </w:r>
      <w:r w:rsidRPr="00CB2C6C">
        <w:rPr>
          <w:rFonts w:eastAsia="方正仿宋_GBK" w:hint="eastAsia"/>
          <w:szCs w:val="28"/>
        </w:rPr>
        <w:t>。</w:t>
      </w:r>
    </w:p>
    <w:p w14:paraId="40FF0977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12.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后置摄像头：</w:t>
      </w:r>
      <w:r w:rsidRPr="00CB2C6C">
        <w:rPr>
          <w:rFonts w:eastAsia="方正仿宋_GBK" w:hint="eastAsia"/>
          <w:szCs w:val="28"/>
        </w:rPr>
        <w:t>300</w:t>
      </w:r>
      <w:r w:rsidRPr="00CB2C6C">
        <w:rPr>
          <w:rFonts w:eastAsia="方正仿宋_GBK" w:hint="eastAsia"/>
          <w:szCs w:val="28"/>
        </w:rPr>
        <w:t>万像素，配备</w:t>
      </w:r>
      <w:r w:rsidRPr="00CB2C6C">
        <w:rPr>
          <w:rFonts w:eastAsia="方正仿宋_GBK" w:hint="eastAsia"/>
          <w:szCs w:val="28"/>
        </w:rPr>
        <w:t>f/1.8</w:t>
      </w:r>
      <w:r w:rsidRPr="00CB2C6C">
        <w:rPr>
          <w:rFonts w:eastAsia="方正仿宋_GBK" w:hint="eastAsia"/>
          <w:szCs w:val="28"/>
        </w:rPr>
        <w:t>光圈，支持自动对焦、延时摄影、全景模式等功能。</w:t>
      </w:r>
    </w:p>
    <w:p w14:paraId="131AE610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13.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前置摄像头：</w:t>
      </w:r>
      <w:r w:rsidRPr="00CB2C6C">
        <w:rPr>
          <w:rFonts w:eastAsia="方正仿宋_GBK" w:hint="eastAsia"/>
          <w:szCs w:val="28"/>
        </w:rPr>
        <w:t>800</w:t>
      </w:r>
      <w:r w:rsidRPr="00CB2C6C">
        <w:rPr>
          <w:rFonts w:eastAsia="方正仿宋_GBK" w:hint="eastAsia"/>
          <w:szCs w:val="28"/>
        </w:rPr>
        <w:t>万像素，配备</w:t>
      </w:r>
      <w:r w:rsidRPr="00CB2C6C">
        <w:rPr>
          <w:rFonts w:eastAsia="方正仿宋_GBK" w:hint="eastAsia"/>
          <w:szCs w:val="28"/>
        </w:rPr>
        <w:t>f/2.0</w:t>
      </w:r>
      <w:r w:rsidRPr="00CB2C6C">
        <w:rPr>
          <w:rFonts w:eastAsia="方正仿宋_GBK" w:hint="eastAsia"/>
          <w:szCs w:val="28"/>
        </w:rPr>
        <w:t>光圈，固定焦距，支持声控拍照和自拍镜像。</w:t>
      </w:r>
    </w:p>
    <w:p w14:paraId="09F8A066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14.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电池容量：</w:t>
      </w:r>
      <w:r w:rsidRPr="00CB2C6C">
        <w:rPr>
          <w:rFonts w:eastAsia="方正仿宋_GBK" w:hint="eastAsia"/>
          <w:szCs w:val="28"/>
        </w:rPr>
        <w:t>8800mAh</w:t>
      </w:r>
      <w:r w:rsidRPr="00CB2C6C">
        <w:rPr>
          <w:rFonts w:eastAsia="方正仿宋_GBK" w:hint="eastAsia"/>
          <w:szCs w:val="28"/>
        </w:rPr>
        <w:t>（典型值）。</w:t>
      </w:r>
    </w:p>
    <w:p w14:paraId="222E1F74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lastRenderedPageBreak/>
        <w:t>15.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续航能力：支持连续</w:t>
      </w:r>
      <w:r w:rsidRPr="00CB2C6C">
        <w:rPr>
          <w:rFonts w:eastAsia="方正仿宋_GBK" w:hint="eastAsia"/>
          <w:szCs w:val="28"/>
        </w:rPr>
        <w:t>12</w:t>
      </w:r>
      <w:r w:rsidRPr="00CB2C6C">
        <w:rPr>
          <w:rFonts w:eastAsia="方正仿宋_GBK" w:hint="eastAsia"/>
          <w:szCs w:val="28"/>
        </w:rPr>
        <w:t>小时本地</w:t>
      </w:r>
      <w:r w:rsidRPr="00CB2C6C">
        <w:rPr>
          <w:rFonts w:eastAsia="方正仿宋_GBK" w:hint="eastAsia"/>
          <w:szCs w:val="28"/>
        </w:rPr>
        <w:t>1080P</w:t>
      </w:r>
      <w:r w:rsidRPr="00CB2C6C">
        <w:rPr>
          <w:rFonts w:eastAsia="方正仿宋_GBK" w:hint="eastAsia"/>
          <w:szCs w:val="28"/>
        </w:rPr>
        <w:t>视频播放，满足长时间办公需求。</w:t>
      </w:r>
    </w:p>
    <w:p w14:paraId="5E797A08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16.</w:t>
      </w:r>
      <w:r w:rsidRPr="00CB2C6C">
        <w:rPr>
          <w:rFonts w:eastAsia="方正仿宋_GBK" w:hint="eastAsia"/>
          <w:szCs w:val="28"/>
        </w:rPr>
        <w:tab/>
        <w:t>WLAN</w:t>
      </w:r>
      <w:r w:rsidRPr="00CB2C6C">
        <w:rPr>
          <w:rFonts w:eastAsia="方正仿宋_GBK" w:hint="eastAsia"/>
          <w:szCs w:val="28"/>
        </w:rPr>
        <w:t>：支持</w:t>
      </w:r>
      <w:r w:rsidRPr="00CB2C6C">
        <w:rPr>
          <w:rFonts w:eastAsia="方正仿宋_GBK" w:hint="eastAsia"/>
          <w:szCs w:val="28"/>
        </w:rPr>
        <w:t>802.11a/b/g/n/ac/ax</w:t>
      </w:r>
      <w:r w:rsidRPr="00CB2C6C">
        <w:rPr>
          <w:rFonts w:eastAsia="方正仿宋_GBK" w:hint="eastAsia"/>
          <w:szCs w:val="28"/>
        </w:rPr>
        <w:t>标准，覆盖</w:t>
      </w:r>
      <w:r w:rsidRPr="00CB2C6C">
        <w:rPr>
          <w:rFonts w:eastAsia="方正仿宋_GBK" w:hint="eastAsia"/>
          <w:szCs w:val="28"/>
        </w:rPr>
        <w:t>2.4GHz</w:t>
      </w:r>
      <w:r w:rsidRPr="00CB2C6C">
        <w:rPr>
          <w:rFonts w:eastAsia="方正仿宋_GBK" w:hint="eastAsia"/>
          <w:szCs w:val="28"/>
        </w:rPr>
        <w:t>和</w:t>
      </w:r>
      <w:r w:rsidRPr="00CB2C6C">
        <w:rPr>
          <w:rFonts w:eastAsia="方正仿宋_GBK" w:hint="eastAsia"/>
          <w:szCs w:val="28"/>
        </w:rPr>
        <w:t>5GHz</w:t>
      </w:r>
      <w:r w:rsidRPr="00CB2C6C">
        <w:rPr>
          <w:rFonts w:eastAsia="方正仿宋_GBK" w:hint="eastAsia"/>
          <w:szCs w:val="28"/>
        </w:rPr>
        <w:t>频段，配备</w:t>
      </w:r>
      <w:r w:rsidRPr="00CB2C6C">
        <w:rPr>
          <w:rFonts w:eastAsia="方正仿宋_GBK" w:hint="eastAsia"/>
          <w:szCs w:val="28"/>
        </w:rPr>
        <w:t>2</w:t>
      </w:r>
      <w:r w:rsidRPr="00CB2C6C">
        <w:rPr>
          <w:rFonts w:eastAsia="方正仿宋_GBK" w:hint="eastAsia"/>
          <w:szCs w:val="28"/>
        </w:rPr>
        <w:t>×</w:t>
      </w:r>
      <w:r w:rsidRPr="00CB2C6C">
        <w:rPr>
          <w:rFonts w:eastAsia="方正仿宋_GBK" w:hint="eastAsia"/>
          <w:szCs w:val="28"/>
        </w:rPr>
        <w:t>2 MIMO</w:t>
      </w:r>
      <w:r w:rsidRPr="00CB2C6C">
        <w:rPr>
          <w:rFonts w:eastAsia="方正仿宋_GBK" w:hint="eastAsia"/>
          <w:szCs w:val="28"/>
        </w:rPr>
        <w:t>技术。</w:t>
      </w:r>
    </w:p>
    <w:p w14:paraId="754B7D63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17.</w:t>
      </w:r>
      <w:r w:rsidRPr="00CB2C6C">
        <w:rPr>
          <w:rFonts w:eastAsia="方正仿宋_GBK" w:hint="eastAsia"/>
          <w:szCs w:val="28"/>
        </w:rPr>
        <w:tab/>
        <w:t>Bluetooth</w:t>
      </w:r>
      <w:r w:rsidRPr="00CB2C6C">
        <w:rPr>
          <w:rFonts w:eastAsia="方正仿宋_GBK" w:hint="eastAsia"/>
          <w:szCs w:val="28"/>
        </w:rPr>
        <w:t>：版本</w:t>
      </w:r>
      <w:r w:rsidRPr="00CB2C6C">
        <w:rPr>
          <w:rFonts w:eastAsia="方正仿宋_GBK" w:hint="eastAsia"/>
          <w:szCs w:val="28"/>
        </w:rPr>
        <w:t>5.2</w:t>
      </w:r>
      <w:r w:rsidRPr="00CB2C6C">
        <w:rPr>
          <w:rFonts w:eastAsia="方正仿宋_GBK" w:hint="eastAsia"/>
          <w:szCs w:val="28"/>
        </w:rPr>
        <w:t>，支持</w:t>
      </w:r>
      <w:r w:rsidRPr="00CB2C6C">
        <w:rPr>
          <w:rFonts w:eastAsia="方正仿宋_GBK" w:hint="eastAsia"/>
          <w:szCs w:val="28"/>
        </w:rPr>
        <w:t>BLE</w:t>
      </w:r>
      <w:r w:rsidRPr="00CB2C6C">
        <w:rPr>
          <w:rFonts w:eastAsia="方正仿宋_GBK" w:hint="eastAsia"/>
          <w:szCs w:val="28"/>
        </w:rPr>
        <w:t>、</w:t>
      </w:r>
      <w:r w:rsidRPr="00CB2C6C">
        <w:rPr>
          <w:rFonts w:eastAsia="方正仿宋_GBK" w:hint="eastAsia"/>
          <w:szCs w:val="28"/>
        </w:rPr>
        <w:t>AAC</w:t>
      </w:r>
      <w:r w:rsidRPr="00CB2C6C">
        <w:rPr>
          <w:rFonts w:eastAsia="方正仿宋_GBK" w:hint="eastAsia"/>
          <w:szCs w:val="28"/>
        </w:rPr>
        <w:t>和</w:t>
      </w:r>
      <w:r w:rsidRPr="00CB2C6C">
        <w:rPr>
          <w:rFonts w:eastAsia="方正仿宋_GBK" w:hint="eastAsia"/>
          <w:szCs w:val="28"/>
        </w:rPr>
        <w:t>LDAC</w:t>
      </w:r>
      <w:r w:rsidRPr="00CB2C6C">
        <w:rPr>
          <w:rFonts w:eastAsia="方正仿宋_GBK" w:hint="eastAsia"/>
          <w:szCs w:val="28"/>
        </w:rPr>
        <w:t>编码，确保稳定连接。</w:t>
      </w:r>
    </w:p>
    <w:p w14:paraId="6C164229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18.</w:t>
      </w:r>
      <w:r w:rsidRPr="00CB2C6C">
        <w:rPr>
          <w:rFonts w:eastAsia="方正仿宋_GBK" w:hint="eastAsia"/>
          <w:szCs w:val="28"/>
        </w:rPr>
        <w:tab/>
        <w:t>USB</w:t>
      </w:r>
      <w:r w:rsidRPr="00CB2C6C">
        <w:rPr>
          <w:rFonts w:eastAsia="方正仿宋_GBK" w:hint="eastAsia"/>
          <w:szCs w:val="28"/>
        </w:rPr>
        <w:t>接口：</w:t>
      </w:r>
      <w:r w:rsidRPr="00CB2C6C">
        <w:rPr>
          <w:rFonts w:eastAsia="方正仿宋_GBK" w:hint="eastAsia"/>
          <w:szCs w:val="28"/>
        </w:rPr>
        <w:t>Type-C</w:t>
      </w:r>
      <w:r w:rsidRPr="00CB2C6C">
        <w:rPr>
          <w:rFonts w:eastAsia="方正仿宋_GBK" w:hint="eastAsia"/>
          <w:szCs w:val="28"/>
        </w:rPr>
        <w:t>设计，支持</w:t>
      </w:r>
      <w:r w:rsidRPr="00CB2C6C">
        <w:rPr>
          <w:rFonts w:eastAsia="方正仿宋_GBK" w:hint="eastAsia"/>
          <w:szCs w:val="28"/>
        </w:rPr>
        <w:t>USB 3.0</w:t>
      </w:r>
      <w:r w:rsidRPr="00CB2C6C">
        <w:rPr>
          <w:rFonts w:eastAsia="方正仿宋_GBK" w:hint="eastAsia"/>
          <w:szCs w:val="28"/>
        </w:rPr>
        <w:t>提升数据传输速度。</w:t>
      </w:r>
    </w:p>
    <w:p w14:paraId="2CF52132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19.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感应器：包括环境光传感器、重力传感器、霍尔传感器和陀螺仪，增强智能交互。</w:t>
      </w:r>
    </w:p>
    <w:p w14:paraId="53075035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20.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扬声器：配备</w:t>
      </w:r>
      <w:r w:rsidRPr="00CB2C6C">
        <w:rPr>
          <w:rFonts w:eastAsia="方正仿宋_GBK" w:hint="eastAsia"/>
          <w:szCs w:val="28"/>
        </w:rPr>
        <w:t>4</w:t>
      </w:r>
      <w:r w:rsidRPr="00CB2C6C">
        <w:rPr>
          <w:rFonts w:eastAsia="方正仿宋_GBK" w:hint="eastAsia"/>
          <w:szCs w:val="28"/>
        </w:rPr>
        <w:t>个扬声器，提供立体声音效。</w:t>
      </w:r>
    </w:p>
    <w:p w14:paraId="5A9CE150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21.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文件格式兼容：支持</w:t>
      </w:r>
      <w:r w:rsidRPr="00CB2C6C">
        <w:rPr>
          <w:rFonts w:eastAsia="方正仿宋_GBK" w:hint="eastAsia"/>
          <w:szCs w:val="28"/>
        </w:rPr>
        <w:t>MP3</w:t>
      </w:r>
      <w:r w:rsidRPr="00CB2C6C">
        <w:rPr>
          <w:rFonts w:eastAsia="方正仿宋_GBK" w:hint="eastAsia"/>
          <w:szCs w:val="28"/>
        </w:rPr>
        <w:t>、</w:t>
      </w:r>
      <w:r w:rsidRPr="00CB2C6C">
        <w:rPr>
          <w:rFonts w:eastAsia="方正仿宋_GBK" w:hint="eastAsia"/>
          <w:szCs w:val="28"/>
        </w:rPr>
        <w:t>MP4</w:t>
      </w:r>
      <w:r w:rsidRPr="00CB2C6C">
        <w:rPr>
          <w:rFonts w:eastAsia="方正仿宋_GBK" w:hint="eastAsia"/>
          <w:szCs w:val="28"/>
        </w:rPr>
        <w:t>、</w:t>
      </w:r>
      <w:r w:rsidRPr="00CB2C6C">
        <w:rPr>
          <w:rFonts w:eastAsia="方正仿宋_GBK" w:hint="eastAsia"/>
          <w:szCs w:val="28"/>
        </w:rPr>
        <w:t>3GP</w:t>
      </w:r>
      <w:r w:rsidRPr="00CB2C6C">
        <w:rPr>
          <w:rFonts w:eastAsia="方正仿宋_GBK" w:hint="eastAsia"/>
          <w:szCs w:val="28"/>
        </w:rPr>
        <w:t>、</w:t>
      </w:r>
      <w:r w:rsidRPr="00CB2C6C">
        <w:rPr>
          <w:rFonts w:eastAsia="方正仿宋_GBK" w:hint="eastAsia"/>
          <w:szCs w:val="28"/>
        </w:rPr>
        <w:t>OGG</w:t>
      </w:r>
      <w:r w:rsidRPr="00CB2C6C">
        <w:rPr>
          <w:rFonts w:eastAsia="方正仿宋_GBK" w:hint="eastAsia"/>
          <w:szCs w:val="28"/>
        </w:rPr>
        <w:t>、</w:t>
      </w:r>
      <w:r w:rsidRPr="00CB2C6C">
        <w:rPr>
          <w:rFonts w:eastAsia="方正仿宋_GBK" w:hint="eastAsia"/>
          <w:szCs w:val="28"/>
        </w:rPr>
        <w:t>AMR</w:t>
      </w:r>
      <w:r w:rsidRPr="00CB2C6C">
        <w:rPr>
          <w:rFonts w:eastAsia="方正仿宋_GBK" w:hint="eastAsia"/>
          <w:szCs w:val="28"/>
        </w:rPr>
        <w:t>、</w:t>
      </w:r>
      <w:r w:rsidRPr="00CB2C6C">
        <w:rPr>
          <w:rFonts w:eastAsia="方正仿宋_GBK" w:hint="eastAsia"/>
          <w:szCs w:val="28"/>
        </w:rPr>
        <w:t>AAC</w:t>
      </w:r>
      <w:r w:rsidRPr="00CB2C6C">
        <w:rPr>
          <w:rFonts w:eastAsia="方正仿宋_GBK" w:hint="eastAsia"/>
          <w:szCs w:val="28"/>
        </w:rPr>
        <w:t>、</w:t>
      </w:r>
      <w:r w:rsidRPr="00CB2C6C">
        <w:rPr>
          <w:rFonts w:eastAsia="方正仿宋_GBK" w:hint="eastAsia"/>
          <w:szCs w:val="28"/>
        </w:rPr>
        <w:t>FLAC</w:t>
      </w:r>
      <w:r w:rsidRPr="00CB2C6C">
        <w:rPr>
          <w:rFonts w:eastAsia="方正仿宋_GBK" w:hint="eastAsia"/>
          <w:szCs w:val="28"/>
        </w:rPr>
        <w:t>、</w:t>
      </w:r>
      <w:r w:rsidRPr="00CB2C6C">
        <w:rPr>
          <w:rFonts w:eastAsia="方正仿宋_GBK" w:hint="eastAsia"/>
          <w:szCs w:val="28"/>
        </w:rPr>
        <w:t>WAV</w:t>
      </w:r>
      <w:r w:rsidRPr="00CB2C6C">
        <w:rPr>
          <w:rFonts w:eastAsia="方正仿宋_GBK" w:hint="eastAsia"/>
          <w:szCs w:val="28"/>
        </w:rPr>
        <w:t>、</w:t>
      </w:r>
      <w:r w:rsidRPr="00CB2C6C">
        <w:rPr>
          <w:rFonts w:eastAsia="方正仿宋_GBK" w:hint="eastAsia"/>
          <w:szCs w:val="28"/>
        </w:rPr>
        <w:t>MIDI</w:t>
      </w:r>
      <w:r w:rsidRPr="00CB2C6C">
        <w:rPr>
          <w:rFonts w:eastAsia="方正仿宋_GBK" w:hint="eastAsia"/>
          <w:szCs w:val="28"/>
        </w:rPr>
        <w:t>等多种音视频格式。</w:t>
      </w:r>
    </w:p>
    <w:p w14:paraId="4F7C8EA8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22.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高刷新率支持：</w:t>
      </w:r>
      <w:r w:rsidRPr="00CB2C6C">
        <w:rPr>
          <w:rFonts w:eastAsia="方正仿宋_GBK" w:hint="eastAsia"/>
          <w:szCs w:val="28"/>
        </w:rPr>
        <w:t>144Hz</w:t>
      </w:r>
      <w:r w:rsidRPr="00CB2C6C">
        <w:rPr>
          <w:rFonts w:eastAsia="方正仿宋_GBK" w:hint="eastAsia"/>
          <w:szCs w:val="28"/>
        </w:rPr>
        <w:t>高刷新率屏幕结合自适应调节功能，提供流畅非凡的视觉体验，支持</w:t>
      </w:r>
      <w:r w:rsidRPr="00CB2C6C">
        <w:rPr>
          <w:rFonts w:eastAsia="方正仿宋_GBK" w:hint="eastAsia"/>
          <w:szCs w:val="28"/>
        </w:rPr>
        <w:t>30-144Hz</w:t>
      </w:r>
      <w:r w:rsidRPr="00CB2C6C">
        <w:rPr>
          <w:rFonts w:eastAsia="方正仿宋_GBK" w:hint="eastAsia"/>
          <w:szCs w:val="28"/>
        </w:rPr>
        <w:t>动态切换。</w:t>
      </w:r>
    </w:p>
    <w:p w14:paraId="78799FA4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23.</w:t>
      </w:r>
      <w:r w:rsidRPr="00CB2C6C">
        <w:rPr>
          <w:rFonts w:eastAsia="方正仿宋_GBK" w:hint="eastAsia"/>
          <w:szCs w:val="28"/>
        </w:rPr>
        <w:tab/>
        <w:t>PC</w:t>
      </w:r>
      <w:r w:rsidRPr="00CB2C6C">
        <w:rPr>
          <w:rFonts w:eastAsia="方正仿宋_GBK" w:hint="eastAsia"/>
          <w:szCs w:val="28"/>
        </w:rPr>
        <w:t>级应用优化：支持</w:t>
      </w:r>
      <w:r w:rsidRPr="00CB2C6C">
        <w:rPr>
          <w:rFonts w:eastAsia="方正仿宋_GBK" w:hint="eastAsia"/>
          <w:szCs w:val="28"/>
        </w:rPr>
        <w:t>PC</w:t>
      </w:r>
      <w:r w:rsidRPr="00CB2C6C">
        <w:rPr>
          <w:rFonts w:eastAsia="方正仿宋_GBK" w:hint="eastAsia"/>
          <w:szCs w:val="28"/>
        </w:rPr>
        <w:t>级专业应用，实现移动办公革新，将平板化身</w:t>
      </w:r>
      <w:r w:rsidRPr="00CB2C6C">
        <w:rPr>
          <w:rFonts w:eastAsia="方正仿宋_GBK" w:hint="eastAsia"/>
          <w:szCs w:val="28"/>
        </w:rPr>
        <w:t>PC</w:t>
      </w:r>
      <w:r w:rsidRPr="00CB2C6C">
        <w:rPr>
          <w:rFonts w:eastAsia="方正仿宋_GBK" w:hint="eastAsia"/>
          <w:szCs w:val="28"/>
        </w:rPr>
        <w:t>级生产力工具，提升文档处理和创意工作效率。</w:t>
      </w:r>
    </w:p>
    <w:p w14:paraId="6CEE43E5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24.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多任务处理：悬浮多窗口功能允许多个窗口叠放、自由调度和三档尺寸调节，结合中转站跨设备共享素材，大幅提升多任务处理效率。</w:t>
      </w:r>
    </w:p>
    <w:p w14:paraId="0BAFA8FF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25.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输入外设：配套智能磁吸键盘和超低时延书写笔。</w:t>
      </w:r>
    </w:p>
    <w:p w14:paraId="6CF2FB67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26.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安全要求：安全可控的智慧办公设计包括智能防跟踪、恶意网址检测和企业化定制</w:t>
      </w:r>
      <w:r w:rsidRPr="00CB2C6C">
        <w:rPr>
          <w:rFonts w:eastAsia="方正仿宋_GBK" w:hint="eastAsia"/>
          <w:szCs w:val="28"/>
        </w:rPr>
        <w:t>API</w:t>
      </w:r>
      <w:r w:rsidRPr="00CB2C6C">
        <w:rPr>
          <w:rFonts w:eastAsia="方正仿宋_GBK" w:hint="eastAsia"/>
          <w:szCs w:val="28"/>
        </w:rPr>
        <w:t>，提供纯净浏览环境并简化运维管理。</w:t>
      </w:r>
    </w:p>
    <w:p w14:paraId="40A3842C" w14:textId="77777777" w:rsidR="00C07B70" w:rsidRPr="00CB2C6C" w:rsidRDefault="00C07B70" w:rsidP="00C07B70">
      <w:pPr>
        <w:spacing w:line="594" w:lineRule="exact"/>
        <w:ind w:firstLineChars="200" w:firstLine="560"/>
        <w:rPr>
          <w:rFonts w:eastAsia="方正仿宋_GBK"/>
          <w:szCs w:val="28"/>
        </w:rPr>
      </w:pPr>
      <w:r w:rsidRPr="00CB2C6C">
        <w:rPr>
          <w:rFonts w:eastAsia="方正仿宋_GBK" w:hint="eastAsia"/>
          <w:szCs w:val="28"/>
        </w:rPr>
        <w:t>27.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服务要求：承担平板与医院既有医疗软件系统适配接口及</w:t>
      </w:r>
      <w:r w:rsidRPr="00CB2C6C">
        <w:rPr>
          <w:rFonts w:eastAsia="方正仿宋_GBK" w:hint="eastAsia"/>
          <w:szCs w:val="28"/>
        </w:rPr>
        <w:lastRenderedPageBreak/>
        <w:t>第三方费用。提供原厂</w:t>
      </w:r>
      <w:r w:rsidRPr="00CB2C6C">
        <w:rPr>
          <w:rFonts w:eastAsia="方正仿宋_GBK" w:hint="eastAsia"/>
          <w:szCs w:val="28"/>
        </w:rPr>
        <w:t>7</w:t>
      </w:r>
      <w:r w:rsidRPr="00CB2C6C">
        <w:rPr>
          <w:rFonts w:eastAsia="方正仿宋_GBK" w:hint="eastAsia"/>
          <w:szCs w:val="28"/>
        </w:rPr>
        <w:t>×</w:t>
      </w:r>
      <w:r>
        <w:rPr>
          <w:rFonts w:eastAsia="方正仿宋_GBK"/>
          <w:szCs w:val="28"/>
        </w:rPr>
        <w:t>8</w:t>
      </w:r>
      <w:r w:rsidRPr="00CB2C6C">
        <w:rPr>
          <w:rFonts w:eastAsia="方正仿宋_GBK" w:hint="eastAsia"/>
          <w:szCs w:val="28"/>
        </w:rPr>
        <w:t>小时热线支持。接到业主单位服务申请电话通知后，</w:t>
      </w:r>
      <w:r>
        <w:rPr>
          <w:rFonts w:eastAsia="方正仿宋_GBK"/>
          <w:szCs w:val="28"/>
        </w:rPr>
        <w:t>2</w:t>
      </w:r>
      <w:r w:rsidRPr="00CB2C6C">
        <w:rPr>
          <w:rFonts w:eastAsia="方正仿宋_GBK" w:hint="eastAsia"/>
          <w:szCs w:val="28"/>
        </w:rPr>
        <w:t>小时到达现场开展服务。</w:t>
      </w:r>
    </w:p>
    <w:p w14:paraId="5C12593C" w14:textId="77777777" w:rsidR="00C07B70" w:rsidRPr="00CB2C6C" w:rsidRDefault="00C07B70" w:rsidP="00C07B70">
      <w:pPr>
        <w:spacing w:line="594" w:lineRule="exact"/>
        <w:ind w:firstLineChars="200" w:firstLine="480"/>
        <w:rPr>
          <w:rFonts w:eastAsia="方正仿宋_GBK"/>
          <w:szCs w:val="28"/>
        </w:rPr>
      </w:pPr>
      <w:r w:rsidRPr="002E61FA">
        <w:rPr>
          <w:rFonts w:ascii="宋体" w:hAnsi="宋体" w:hint="eastAsia"/>
          <w:sz w:val="24"/>
        </w:rPr>
        <w:t>★</w:t>
      </w:r>
      <w:r w:rsidRPr="00CB2C6C">
        <w:rPr>
          <w:rFonts w:eastAsia="方正仿宋_GBK" w:hint="eastAsia"/>
          <w:szCs w:val="28"/>
        </w:rPr>
        <w:t>28.</w:t>
      </w:r>
      <w:r w:rsidRPr="00CB2C6C">
        <w:rPr>
          <w:rFonts w:eastAsia="方正仿宋_GBK" w:hint="eastAsia"/>
          <w:szCs w:val="28"/>
        </w:rPr>
        <w:tab/>
      </w:r>
      <w:r w:rsidRPr="00CB2C6C">
        <w:rPr>
          <w:rFonts w:eastAsia="方正仿宋_GBK" w:hint="eastAsia"/>
          <w:szCs w:val="28"/>
        </w:rPr>
        <w:t>保修政策：提供</w:t>
      </w:r>
      <w:r w:rsidRPr="00CB2C6C">
        <w:rPr>
          <w:rFonts w:eastAsia="方正仿宋_GBK" w:hint="eastAsia"/>
          <w:szCs w:val="28"/>
        </w:rPr>
        <w:t>1</w:t>
      </w:r>
      <w:r w:rsidRPr="00CB2C6C">
        <w:rPr>
          <w:rFonts w:eastAsia="方正仿宋_GBK" w:hint="eastAsia"/>
          <w:szCs w:val="28"/>
        </w:rPr>
        <w:t>年保修服务。提供原厂售后服务承诺函盖章原件，提供生产厂商授权书盖章原件。</w:t>
      </w:r>
    </w:p>
    <w:p w14:paraId="46CA2781" w14:textId="6FAB4EB4" w:rsidR="0059270A" w:rsidRDefault="0059270A"/>
    <w:p w14:paraId="19F754D7" w14:textId="407E82EA" w:rsidR="00B973DE" w:rsidRDefault="00B973DE"/>
    <w:p w14:paraId="5071176F" w14:textId="1D9CE1A8" w:rsidR="00B973DE" w:rsidRDefault="00B973DE"/>
    <w:p w14:paraId="2689A5D3" w14:textId="09AB678C" w:rsidR="00B973DE" w:rsidRDefault="00B973DE"/>
    <w:p w14:paraId="0FB01BD0" w14:textId="7227A5A5" w:rsidR="00B973DE" w:rsidRDefault="00B973DE"/>
    <w:p w14:paraId="760A95C9" w14:textId="0F214120" w:rsidR="00B973DE" w:rsidRDefault="00B973DE"/>
    <w:p w14:paraId="09CC1AE8" w14:textId="7630E52F" w:rsidR="00B973DE" w:rsidRDefault="00B973DE"/>
    <w:p w14:paraId="4CD53109" w14:textId="29C714F1" w:rsidR="00B973DE" w:rsidRDefault="00B973DE"/>
    <w:p w14:paraId="557B1FE4" w14:textId="6F834C76" w:rsidR="00B973DE" w:rsidRDefault="00B973DE"/>
    <w:p w14:paraId="1B193485" w14:textId="31008A4A" w:rsidR="00B973DE" w:rsidRDefault="00B973DE"/>
    <w:p w14:paraId="7CC606A8" w14:textId="53FA49B3" w:rsidR="00B973DE" w:rsidRDefault="00B973DE"/>
    <w:p w14:paraId="43EA3CCE" w14:textId="0C2B9071" w:rsidR="00B973DE" w:rsidRDefault="00B973DE"/>
    <w:p w14:paraId="7E50FE36" w14:textId="0435628B" w:rsidR="00B973DE" w:rsidRDefault="00B973DE"/>
    <w:p w14:paraId="0F122AF7" w14:textId="47070F9C" w:rsidR="00B973DE" w:rsidRDefault="00B973DE"/>
    <w:p w14:paraId="74EEB141" w14:textId="041305CD" w:rsidR="00B973DE" w:rsidRDefault="00B973DE"/>
    <w:p w14:paraId="68D22E43" w14:textId="6245A14C" w:rsidR="00B973DE" w:rsidRDefault="00B973DE"/>
    <w:p w14:paraId="2449BC19" w14:textId="3BC1DC9B" w:rsidR="00B973DE" w:rsidRDefault="00B973DE"/>
    <w:p w14:paraId="1738F1C4" w14:textId="7E9F9C4E" w:rsidR="00B973DE" w:rsidRDefault="00B973DE"/>
    <w:p w14:paraId="551A7771" w14:textId="503F5534" w:rsidR="00B973DE" w:rsidRPr="00B973DE" w:rsidRDefault="00B973DE" w:rsidP="00B973DE">
      <w:pPr>
        <w:keepNext/>
        <w:keepLines/>
        <w:spacing w:beforeLines="50" w:before="156" w:afterLines="50" w:after="156"/>
        <w:outlineLvl w:val="0"/>
        <w:rPr>
          <w:b/>
          <w:bCs/>
          <w:kern w:val="44"/>
          <w:sz w:val="32"/>
          <w:szCs w:val="32"/>
        </w:rPr>
      </w:pPr>
      <w:r w:rsidRPr="00B973DE">
        <w:rPr>
          <w:rFonts w:hint="eastAsia"/>
          <w:b/>
          <w:bCs/>
          <w:kern w:val="44"/>
          <w:sz w:val="32"/>
          <w:szCs w:val="32"/>
        </w:rPr>
        <w:lastRenderedPageBreak/>
        <w:t>附件</w:t>
      </w:r>
      <w:r>
        <w:rPr>
          <w:rFonts w:hint="eastAsia"/>
          <w:b/>
          <w:bCs/>
          <w:kern w:val="44"/>
          <w:sz w:val="32"/>
          <w:szCs w:val="32"/>
        </w:rPr>
        <w:t>2</w:t>
      </w:r>
      <w:bookmarkStart w:id="0" w:name="_GoBack"/>
      <w:bookmarkEnd w:id="0"/>
    </w:p>
    <w:p w14:paraId="7365132C" w14:textId="77777777" w:rsidR="00B973DE" w:rsidRPr="00B973DE" w:rsidRDefault="00B973DE" w:rsidP="00B973DE">
      <w:pPr>
        <w:jc w:val="left"/>
        <w:rPr>
          <w:rFonts w:eastAsia="方正仿宋_GB2312"/>
          <w:szCs w:val="28"/>
        </w:rPr>
      </w:pPr>
    </w:p>
    <w:p w14:paraId="079D791F" w14:textId="77777777" w:rsidR="00B973DE" w:rsidRPr="00B973DE" w:rsidRDefault="00B973DE" w:rsidP="00B973DE">
      <w:pPr>
        <w:spacing w:line="430" w:lineRule="exact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一、报价函</w:t>
      </w:r>
    </w:p>
    <w:p w14:paraId="3F3C50BC" w14:textId="77777777" w:rsidR="00B973DE" w:rsidRPr="00B973DE" w:rsidRDefault="00B973DE" w:rsidP="00B973DE">
      <w:pPr>
        <w:spacing w:line="430" w:lineRule="exact"/>
        <w:jc w:val="center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报价函</w:t>
      </w:r>
    </w:p>
    <w:p w14:paraId="07F2182A" w14:textId="77777777" w:rsidR="00B973DE" w:rsidRPr="00B973DE" w:rsidRDefault="00B973DE" w:rsidP="00B973DE">
      <w:pPr>
        <w:spacing w:line="430" w:lineRule="exact"/>
        <w:jc w:val="center"/>
        <w:rPr>
          <w:rFonts w:ascii="方正仿宋_GBK" w:eastAsia="方正仿宋_GBK"/>
          <w:szCs w:val="28"/>
        </w:rPr>
      </w:pPr>
    </w:p>
    <w:p w14:paraId="6D95AAE4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重庆市中医骨科医院：</w:t>
      </w:r>
    </w:p>
    <w:p w14:paraId="21C9F068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我方收到____________________________（项目名称）的询比文件，经详细研究，决定参加该项目的询比。</w:t>
      </w:r>
    </w:p>
    <w:p w14:paraId="5B1877C2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 xml:space="preserve">1、愿意按照询比文件中的一切要求，提供本项目的技术服务，报价为人民币大写：元整；人民币小写： </w:t>
      </w:r>
      <w:r w:rsidRPr="00B973DE">
        <w:rPr>
          <w:rFonts w:ascii="方正仿宋_GBK" w:eastAsia="方正仿宋_GBK"/>
          <w:szCs w:val="28"/>
        </w:rPr>
        <w:t xml:space="preserve">     </w:t>
      </w:r>
      <w:r w:rsidRPr="00B973DE">
        <w:rPr>
          <w:rFonts w:ascii="方正仿宋_GBK" w:eastAsia="方正仿宋_GBK" w:hint="eastAsia"/>
          <w:szCs w:val="28"/>
        </w:rPr>
        <w:t>元。</w:t>
      </w:r>
    </w:p>
    <w:p w14:paraId="54B72D3C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2、我方现提交的响应文件为：响应文件份。</w:t>
      </w:r>
    </w:p>
    <w:p w14:paraId="124F35E2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3、我方完全理解和接受贵方询比文件的一切规定和要求及评审办法。</w:t>
      </w:r>
    </w:p>
    <w:p w14:paraId="03D2E5D6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4、在整个询比过程中，我方若有违规行为，接受按照重庆市政府比选云平台规定给予惩罚。</w:t>
      </w:r>
    </w:p>
    <w:p w14:paraId="4CC80833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5、我方若中选，将按照询比结果签订合同，并且严格履行合同义务。本承诺函将成为合同不可分割的一部分，与合同具有同等的法律效力。</w:t>
      </w:r>
    </w:p>
    <w:p w14:paraId="30EF74FB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</w:p>
    <w:p w14:paraId="6D677C99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</w:p>
    <w:p w14:paraId="3623FB5C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</w:p>
    <w:p w14:paraId="1D6EC2FA" w14:textId="77777777" w:rsidR="00B973DE" w:rsidRPr="00B973DE" w:rsidRDefault="00B973DE" w:rsidP="00B973DE">
      <w:pPr>
        <w:spacing w:line="430" w:lineRule="exact"/>
        <w:ind w:firstLineChars="200" w:firstLine="560"/>
        <w:jc w:val="right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供应商名称（公章）：</w:t>
      </w:r>
    </w:p>
    <w:p w14:paraId="3D3AC065" w14:textId="77777777" w:rsidR="00B973DE" w:rsidRPr="00B973DE" w:rsidRDefault="00B973DE" w:rsidP="00B973DE">
      <w:pPr>
        <w:spacing w:line="430" w:lineRule="exact"/>
        <w:ind w:firstLineChars="200" w:firstLine="560"/>
        <w:jc w:val="right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年    月   日</w:t>
      </w:r>
    </w:p>
    <w:p w14:paraId="11F3B8CA" w14:textId="77777777" w:rsidR="00B973DE" w:rsidRPr="00B973DE" w:rsidRDefault="00B973DE" w:rsidP="00B973DE">
      <w:pPr>
        <w:jc w:val="left"/>
        <w:rPr>
          <w:rFonts w:ascii="方正仿宋_GBK" w:eastAsia="方正仿宋_GBK"/>
          <w:szCs w:val="28"/>
        </w:rPr>
      </w:pPr>
    </w:p>
    <w:p w14:paraId="4E04C58B" w14:textId="77777777" w:rsidR="00B973DE" w:rsidRPr="00B973DE" w:rsidRDefault="00B973DE" w:rsidP="00B973DE">
      <w:pPr>
        <w:jc w:val="left"/>
        <w:rPr>
          <w:rFonts w:eastAsia="方正仿宋_GB2312"/>
          <w:szCs w:val="28"/>
        </w:rPr>
      </w:pPr>
    </w:p>
    <w:p w14:paraId="281B4D20" w14:textId="77777777" w:rsidR="00B973DE" w:rsidRPr="00B973DE" w:rsidRDefault="00B973DE" w:rsidP="00B973DE">
      <w:pPr>
        <w:jc w:val="left"/>
        <w:rPr>
          <w:rFonts w:eastAsia="方正仿宋_GB2312"/>
          <w:szCs w:val="28"/>
        </w:rPr>
      </w:pPr>
    </w:p>
    <w:p w14:paraId="3A6A801E" w14:textId="77777777" w:rsidR="00B973DE" w:rsidRPr="00B973DE" w:rsidRDefault="00B973DE" w:rsidP="00B973DE">
      <w:pPr>
        <w:jc w:val="left"/>
        <w:rPr>
          <w:rFonts w:eastAsia="方正仿宋_GB2312"/>
          <w:szCs w:val="28"/>
        </w:rPr>
      </w:pPr>
    </w:p>
    <w:p w14:paraId="22C1E148" w14:textId="77777777" w:rsidR="00B973DE" w:rsidRPr="00B973DE" w:rsidRDefault="00B973DE" w:rsidP="00B973DE">
      <w:pPr>
        <w:jc w:val="left"/>
        <w:rPr>
          <w:rFonts w:eastAsia="方正仿宋_GB2312"/>
          <w:szCs w:val="28"/>
        </w:rPr>
      </w:pPr>
    </w:p>
    <w:p w14:paraId="02EC4D98" w14:textId="77777777" w:rsidR="00B973DE" w:rsidRPr="00B973DE" w:rsidRDefault="00B973DE" w:rsidP="00B973DE">
      <w:pPr>
        <w:jc w:val="left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lastRenderedPageBreak/>
        <w:t>二、其他投标报价文件</w:t>
      </w:r>
    </w:p>
    <w:p w14:paraId="3E6969CE" w14:textId="77777777" w:rsidR="00B973DE" w:rsidRPr="00B973DE" w:rsidRDefault="00B973DE" w:rsidP="00B973DE">
      <w:pPr>
        <w:numPr>
          <w:ilvl w:val="0"/>
          <w:numId w:val="1"/>
        </w:numPr>
        <w:spacing w:line="594" w:lineRule="exact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工商营业执照、税务登记证、组织机构代码证或统一社会信用代码的营业执照复印件；</w:t>
      </w:r>
    </w:p>
    <w:p w14:paraId="6D0CD668" w14:textId="77777777" w:rsidR="00B973DE" w:rsidRPr="00B973DE" w:rsidRDefault="00B973DE" w:rsidP="00B973DE">
      <w:pPr>
        <w:numPr>
          <w:ilvl w:val="0"/>
          <w:numId w:val="1"/>
        </w:numPr>
        <w:spacing w:line="594" w:lineRule="exact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法定代表人身份证明复印件；</w:t>
      </w:r>
    </w:p>
    <w:p w14:paraId="208A4B12" w14:textId="77777777" w:rsidR="00B973DE" w:rsidRPr="00B973DE" w:rsidRDefault="00B973DE" w:rsidP="00B973DE">
      <w:pPr>
        <w:numPr>
          <w:ilvl w:val="0"/>
          <w:numId w:val="1"/>
        </w:numPr>
        <w:spacing w:line="594" w:lineRule="exact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询价文件要求的相关资质证书、资料证明、承诺书等；</w:t>
      </w:r>
    </w:p>
    <w:p w14:paraId="746EAB9B" w14:textId="77777777" w:rsidR="00B973DE" w:rsidRPr="00B973DE" w:rsidRDefault="00B973DE" w:rsidP="00B973DE">
      <w:pPr>
        <w:numPr>
          <w:ilvl w:val="0"/>
          <w:numId w:val="1"/>
        </w:numPr>
        <w:spacing w:line="594" w:lineRule="exact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通过“信用中国”网站（www.creditchina.gov.cn）查询单位截至投标之日的信用报告，提供相关查询截图（有被纳入失信执行人、税收违法、采购违法等情形的，取消其投标资格）。</w:t>
      </w:r>
    </w:p>
    <w:p w14:paraId="54BA50BE" w14:textId="77777777" w:rsidR="00B973DE" w:rsidRPr="00B973DE" w:rsidRDefault="00B973DE" w:rsidP="00B973DE">
      <w:pPr>
        <w:spacing w:line="430" w:lineRule="exact"/>
        <w:rPr>
          <w:rFonts w:ascii="方正仿宋_GBK" w:eastAsia="方正仿宋_GBK"/>
          <w:szCs w:val="28"/>
        </w:rPr>
      </w:pPr>
    </w:p>
    <w:p w14:paraId="0AB8778C" w14:textId="77777777" w:rsidR="00B973DE" w:rsidRPr="00B973DE" w:rsidRDefault="00B973DE" w:rsidP="00B973DE">
      <w:pPr>
        <w:spacing w:line="430" w:lineRule="exact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三、其它供应商认为应提供的资料</w:t>
      </w:r>
    </w:p>
    <w:p w14:paraId="61CEE643" w14:textId="77777777" w:rsidR="00B973DE" w:rsidRPr="00B973DE" w:rsidRDefault="00B973DE" w:rsidP="00B973DE">
      <w:pPr>
        <w:spacing w:line="430" w:lineRule="exact"/>
        <w:ind w:firstLineChars="200" w:firstLine="560"/>
        <w:rPr>
          <w:rFonts w:ascii="方正仿宋_GBK" w:eastAsia="方正仿宋_GBK"/>
          <w:szCs w:val="28"/>
        </w:rPr>
      </w:pPr>
      <w:r w:rsidRPr="00B973DE">
        <w:rPr>
          <w:rFonts w:ascii="方正仿宋_GBK" w:eastAsia="方正仿宋_GBK" w:hint="eastAsia"/>
          <w:szCs w:val="28"/>
        </w:rPr>
        <w:t>其他与项目有关的资料（自附）：本项目有关的资料等。</w:t>
      </w:r>
    </w:p>
    <w:p w14:paraId="59647F37" w14:textId="77777777" w:rsidR="00B973DE" w:rsidRPr="00B973DE" w:rsidRDefault="00B973DE" w:rsidP="00B973DE">
      <w:pPr>
        <w:spacing w:line="360" w:lineRule="auto"/>
        <w:ind w:left="420"/>
        <w:rPr>
          <w:rFonts w:ascii="方正仿宋_GB2312" w:eastAsia="方正仿宋_GB2312" w:hAnsi="黑体"/>
          <w:b/>
          <w:szCs w:val="28"/>
        </w:rPr>
      </w:pPr>
    </w:p>
    <w:p w14:paraId="7F7149E0" w14:textId="77777777" w:rsidR="00B973DE" w:rsidRPr="00B973DE" w:rsidRDefault="00B973DE" w:rsidP="00B973DE">
      <w:pPr>
        <w:spacing w:line="360" w:lineRule="auto"/>
        <w:ind w:left="420"/>
        <w:rPr>
          <w:rFonts w:ascii="方正仿宋_GB2312" w:eastAsia="方正仿宋_GB2312" w:hAnsi="黑体"/>
          <w:b/>
          <w:szCs w:val="28"/>
        </w:rPr>
      </w:pPr>
    </w:p>
    <w:p w14:paraId="382C21F8" w14:textId="77777777" w:rsidR="00B973DE" w:rsidRPr="00B973DE" w:rsidRDefault="00B973DE" w:rsidP="00B973DE">
      <w:pPr>
        <w:spacing w:line="360" w:lineRule="auto"/>
        <w:ind w:left="420"/>
        <w:rPr>
          <w:rFonts w:ascii="方正仿宋_GB2312" w:eastAsia="方正仿宋_GB2312" w:hAnsi="黑体"/>
          <w:b/>
          <w:szCs w:val="28"/>
        </w:rPr>
      </w:pPr>
    </w:p>
    <w:p w14:paraId="4C3C4DB4" w14:textId="407DC57D" w:rsidR="00B973DE" w:rsidRPr="00B973DE" w:rsidRDefault="00B973DE"/>
    <w:p w14:paraId="340E10BF" w14:textId="1AA53C0A" w:rsidR="00B973DE" w:rsidRDefault="00B973DE"/>
    <w:p w14:paraId="4FFD1E81" w14:textId="77777777" w:rsidR="00B973DE" w:rsidRPr="00C07B70" w:rsidRDefault="00B973DE">
      <w:pPr>
        <w:rPr>
          <w:rFonts w:hint="eastAsia"/>
        </w:rPr>
      </w:pPr>
    </w:p>
    <w:sectPr w:rsidR="00B973DE" w:rsidRPr="00C07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64894" w14:textId="77777777" w:rsidR="007C0747" w:rsidRDefault="007C0747" w:rsidP="00C07B70">
      <w:r>
        <w:separator/>
      </w:r>
    </w:p>
  </w:endnote>
  <w:endnote w:type="continuationSeparator" w:id="0">
    <w:p w14:paraId="464E7C27" w14:textId="77777777" w:rsidR="007C0747" w:rsidRDefault="007C0747" w:rsidP="00C0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22765" w14:textId="77777777" w:rsidR="007C0747" w:rsidRDefault="007C0747" w:rsidP="00C07B70">
      <w:r>
        <w:separator/>
      </w:r>
    </w:p>
  </w:footnote>
  <w:footnote w:type="continuationSeparator" w:id="0">
    <w:p w14:paraId="2AC9EF35" w14:textId="77777777" w:rsidR="007C0747" w:rsidRDefault="007C0747" w:rsidP="00C0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38784A"/>
    <w:multiLevelType w:val="singleLevel"/>
    <w:tmpl w:val="B238784A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0A"/>
    <w:rsid w:val="0059270A"/>
    <w:rsid w:val="0078615A"/>
    <w:rsid w:val="007C0747"/>
    <w:rsid w:val="00B973DE"/>
    <w:rsid w:val="00C0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1B850"/>
  <w15:chartTrackingRefBased/>
  <w15:docId w15:val="{12B2749B-96FD-42C2-AA09-5D512760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70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B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B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高碧建</dc:creator>
  <cp:keywords/>
  <dc:description/>
  <cp:lastModifiedBy>高碧建</cp:lastModifiedBy>
  <cp:revision>3</cp:revision>
  <dcterms:created xsi:type="dcterms:W3CDTF">2025-09-24T09:07:00Z</dcterms:created>
  <dcterms:modified xsi:type="dcterms:W3CDTF">2025-09-24T09:11:00Z</dcterms:modified>
</cp:coreProperties>
</file>